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1BBE" w14:textId="538D8238" w:rsidR="00912DB4" w:rsidRPr="00F519AE" w:rsidRDefault="008F78D7">
      <w:pPr>
        <w:rPr>
          <w:b/>
          <w:bCs/>
          <w:sz w:val="20"/>
          <w:szCs w:val="20"/>
          <w:u w:val="single"/>
          <w:lang w:val="en-GB"/>
        </w:rPr>
      </w:pPr>
      <w:r w:rsidRPr="00F519AE">
        <w:rPr>
          <w:b/>
          <w:bCs/>
          <w:sz w:val="20"/>
          <w:szCs w:val="20"/>
          <w:u w:val="single"/>
          <w:lang w:val="en-GB"/>
        </w:rPr>
        <w:t>APPENDIX</w:t>
      </w:r>
    </w:p>
    <w:p w14:paraId="6E9EDC55" w14:textId="28F6A58E" w:rsidR="00130332" w:rsidRPr="00F519AE" w:rsidRDefault="00130332" w:rsidP="00C963F8">
      <w:pPr>
        <w:rPr>
          <w:bCs/>
          <w:sz w:val="20"/>
          <w:szCs w:val="20"/>
          <w:lang w:val="en-GB"/>
        </w:rPr>
      </w:pPr>
      <w:r w:rsidRPr="00F519AE">
        <w:rPr>
          <w:bCs/>
          <w:sz w:val="20"/>
          <w:szCs w:val="20"/>
          <w:lang w:val="en-GB"/>
        </w:rPr>
        <w:t>Appendix Table 1. Description of antiret</w:t>
      </w:r>
      <w:r w:rsidR="00B21C51" w:rsidRPr="00F519AE">
        <w:rPr>
          <w:bCs/>
          <w:sz w:val="20"/>
          <w:szCs w:val="20"/>
          <w:lang w:val="en-GB"/>
        </w:rPr>
        <w:t xml:space="preserve">roviral regimes in each NRTI combination </w:t>
      </w:r>
      <w:r w:rsidR="00B21C51" w:rsidRPr="00F519AE">
        <w:rPr>
          <w:sz w:val="20"/>
          <w:szCs w:val="20"/>
          <w:lang w:val="en-GB"/>
        </w:rPr>
        <w:t xml:space="preserve">in HIV-positive individuals, CoVIHd </w:t>
      </w:r>
      <w:r w:rsidR="00BB1187">
        <w:rPr>
          <w:sz w:val="20"/>
          <w:szCs w:val="20"/>
          <w:lang w:val="en-GB"/>
        </w:rPr>
        <w:t>Collaboration</w:t>
      </w:r>
      <w:r w:rsidR="00B21C51" w:rsidRPr="00F519AE">
        <w:rPr>
          <w:sz w:val="20"/>
          <w:szCs w:val="20"/>
          <w:lang w:val="en-GB"/>
        </w:rPr>
        <w:t>, Spain, February-December 2020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2239"/>
        <w:gridCol w:w="1736"/>
        <w:gridCol w:w="1792"/>
        <w:gridCol w:w="1736"/>
        <w:gridCol w:w="1736"/>
        <w:gridCol w:w="1736"/>
        <w:gridCol w:w="1736"/>
        <w:gridCol w:w="1736"/>
      </w:tblGrid>
      <w:tr w:rsidR="00A564D5" w14:paraId="72706687" w14:textId="77777777" w:rsidTr="0037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gridSpan w:val="2"/>
            <w:shd w:val="clear" w:color="auto" w:fill="auto"/>
          </w:tcPr>
          <w:p w14:paraId="3AB5932F" w14:textId="62DC3A4E" w:rsidR="0047108A" w:rsidRPr="00F519AE" w:rsidRDefault="0047108A" w:rsidP="0047108A">
            <w:pPr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TAF/FTC</w:t>
            </w:r>
          </w:p>
          <w:p w14:paraId="2AB8343F" w14:textId="142DC399" w:rsidR="0047108A" w:rsidRPr="00F519AE" w:rsidRDefault="0047108A" w:rsidP="0047108A">
            <w:pPr>
              <w:jc w:val="center"/>
              <w:rPr>
                <w:bCs w:val="0"/>
                <w:sz w:val="20"/>
                <w:szCs w:val="20"/>
                <w:lang w:val="en-GB"/>
              </w:rPr>
            </w:pPr>
            <w:r w:rsidRPr="00F519AE">
              <w:rPr>
                <w:bCs w:val="0"/>
                <w:sz w:val="20"/>
                <w:szCs w:val="20"/>
                <w:lang w:val="en-GB"/>
              </w:rPr>
              <w:t>N = 20,432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57B70019" w14:textId="2385249D" w:rsidR="0047108A" w:rsidRPr="00F519AE" w:rsidRDefault="0047108A" w:rsidP="0047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TDF/FTC</w:t>
            </w:r>
          </w:p>
          <w:p w14:paraId="1636E7C3" w14:textId="2BC3386D" w:rsidR="0047108A" w:rsidRPr="00F519AE" w:rsidRDefault="0047108A" w:rsidP="0047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en-GB"/>
              </w:rPr>
            </w:pPr>
            <w:r w:rsidRPr="00F519AE">
              <w:rPr>
                <w:bCs w:val="0"/>
                <w:sz w:val="20"/>
                <w:szCs w:val="20"/>
                <w:lang w:val="en-GB"/>
              </w:rPr>
              <w:t>N = 6,160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40E5CEA5" w14:textId="36DBEC09" w:rsidR="0047108A" w:rsidRPr="00F519AE" w:rsidRDefault="0047108A" w:rsidP="0047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ABC/3TC</w:t>
            </w:r>
          </w:p>
          <w:p w14:paraId="076EF42B" w14:textId="6A9EDD98" w:rsidR="0047108A" w:rsidRPr="00F519AE" w:rsidRDefault="0047108A" w:rsidP="0047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en-GB"/>
              </w:rPr>
            </w:pPr>
            <w:r w:rsidRPr="00F519AE">
              <w:rPr>
                <w:bCs w:val="0"/>
                <w:sz w:val="20"/>
                <w:szCs w:val="20"/>
                <w:lang w:val="en-GB"/>
              </w:rPr>
              <w:t>N = 13,715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4CA0F8AF" w14:textId="163CE0B7" w:rsidR="0047108A" w:rsidRPr="00F519AE" w:rsidRDefault="0047108A" w:rsidP="0047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Other</w:t>
            </w:r>
          </w:p>
          <w:p w14:paraId="138863FC" w14:textId="0B3174F0" w:rsidR="0047108A" w:rsidRPr="00F519AE" w:rsidRDefault="0047108A" w:rsidP="00471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en-GB"/>
              </w:rPr>
            </w:pPr>
            <w:r w:rsidRPr="00F519AE">
              <w:rPr>
                <w:bCs w:val="0"/>
                <w:sz w:val="20"/>
                <w:szCs w:val="20"/>
                <w:lang w:val="en-GB"/>
              </w:rPr>
              <w:t>N = 11,251</w:t>
            </w:r>
          </w:p>
        </w:tc>
      </w:tr>
      <w:tr w:rsidR="003704B1" w14:paraId="4C20874D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51731DFC" w14:textId="14F990DA" w:rsidR="00B36300" w:rsidRPr="00F519AE" w:rsidRDefault="00B36300" w:rsidP="00B36300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BIC/TAF/FTC</w:t>
            </w:r>
          </w:p>
        </w:tc>
        <w:tc>
          <w:tcPr>
            <w:tcW w:w="1736" w:type="dxa"/>
            <w:shd w:val="clear" w:color="auto" w:fill="auto"/>
          </w:tcPr>
          <w:p w14:paraId="48523A18" w14:textId="562E190A" w:rsidR="00B36300" w:rsidRPr="00F519AE" w:rsidRDefault="001308AA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7,517 (37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B36300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158B73A0" w14:textId="092FE842" w:rsidR="00B36300" w:rsidRPr="00F519AE" w:rsidRDefault="0047108A" w:rsidP="0047108A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EFV/TDF/FTC</w:t>
            </w:r>
          </w:p>
        </w:tc>
        <w:tc>
          <w:tcPr>
            <w:tcW w:w="1736" w:type="dxa"/>
            <w:shd w:val="clear" w:color="auto" w:fill="auto"/>
          </w:tcPr>
          <w:p w14:paraId="21DF90DA" w14:textId="6BEF7595" w:rsidR="00B36300" w:rsidRPr="00F519AE" w:rsidRDefault="00940B56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2,186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35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5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8C4B8DD" w14:textId="0E111F0D" w:rsidR="00B36300" w:rsidRPr="00F519AE" w:rsidRDefault="0047108A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DTG/ABC/3TC</w:t>
            </w:r>
          </w:p>
        </w:tc>
        <w:tc>
          <w:tcPr>
            <w:tcW w:w="1736" w:type="dxa"/>
            <w:shd w:val="clear" w:color="auto" w:fill="auto"/>
          </w:tcPr>
          <w:p w14:paraId="4DF4BC91" w14:textId="04FC7B65" w:rsidR="00B36300" w:rsidRPr="00F519AE" w:rsidRDefault="00C7518F" w:rsidP="0059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9,</w:t>
            </w:r>
            <w:r w:rsidR="00597EAF">
              <w:rPr>
                <w:rFonts w:cstheme="minorHAnsi"/>
                <w:bCs/>
                <w:sz w:val="20"/>
                <w:szCs w:val="20"/>
                <w:lang w:val="en-GB"/>
              </w:rPr>
              <w:t>204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 xml:space="preserve"> (6</w:t>
            </w:r>
            <w:r w:rsidR="00597EAF">
              <w:rPr>
                <w:rFonts w:cstheme="minorHAnsi"/>
                <w:bCs/>
                <w:sz w:val="20"/>
                <w:szCs w:val="20"/>
                <w:lang w:val="en-GB"/>
              </w:rPr>
              <w:t>7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 w:rsidR="00597EAF"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40F2EF0D" w14:textId="10FF33F4" w:rsidR="00B36300" w:rsidRPr="00F519AE" w:rsidRDefault="00A564D5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DTG/3TC</w:t>
            </w:r>
          </w:p>
        </w:tc>
        <w:tc>
          <w:tcPr>
            <w:tcW w:w="1736" w:type="dxa"/>
            <w:shd w:val="clear" w:color="auto" w:fill="auto"/>
          </w:tcPr>
          <w:p w14:paraId="42C9A089" w14:textId="2E529986" w:rsidR="00B36300" w:rsidRPr="00F519AE" w:rsidRDefault="006C0F9F" w:rsidP="00A92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3,</w:t>
            </w:r>
            <w:r w:rsidR="00A92A9B">
              <w:rPr>
                <w:rFonts w:cstheme="minorHAnsi"/>
                <w:bCs/>
                <w:sz w:val="20"/>
                <w:szCs w:val="20"/>
                <w:lang w:val="en-GB"/>
              </w:rPr>
              <w:t>832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 w:rsidR="00A92A9B">
              <w:rPr>
                <w:rFonts w:cstheme="minorHAnsi"/>
                <w:bCs/>
                <w:sz w:val="20"/>
                <w:szCs w:val="20"/>
                <w:lang w:val="en-GB"/>
              </w:rPr>
              <w:t>34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 w:rsidR="00A92A9B"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C637B4" w14:paraId="557F9262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16F38585" w14:textId="605377A6" w:rsidR="00B36300" w:rsidRPr="00F519AE" w:rsidRDefault="0047108A" w:rsidP="00C963F8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EVG/COBI/TAF/FTC</w:t>
            </w:r>
          </w:p>
        </w:tc>
        <w:tc>
          <w:tcPr>
            <w:tcW w:w="1736" w:type="dxa"/>
            <w:shd w:val="clear" w:color="auto" w:fill="auto"/>
          </w:tcPr>
          <w:p w14:paraId="1755EC0D" w14:textId="58CD4769" w:rsidR="00B36300" w:rsidRPr="00F519AE" w:rsidRDefault="001308AA" w:rsidP="00130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3,937</w:t>
            </w:r>
            <w:r w:rsidR="00DC1647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19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4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564D730E" w14:textId="779B4D8A" w:rsidR="00B36300" w:rsidRPr="00F519AE" w:rsidRDefault="0047108A" w:rsidP="0047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RPV/TDF/FTC</w:t>
            </w:r>
          </w:p>
        </w:tc>
        <w:tc>
          <w:tcPr>
            <w:tcW w:w="1736" w:type="dxa"/>
            <w:shd w:val="clear" w:color="auto" w:fill="auto"/>
          </w:tcPr>
          <w:p w14:paraId="7443D319" w14:textId="75EAEB72" w:rsidR="00B36300" w:rsidRPr="00F519AE" w:rsidRDefault="00940B56" w:rsidP="00A5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1,340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 xml:space="preserve"> (21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7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69065F50" w14:textId="669699B4" w:rsidR="00B36300" w:rsidRPr="00F519AE" w:rsidRDefault="00C7518F" w:rsidP="0047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NVP</w:t>
            </w:r>
            <w:r w:rsidR="00A564D5" w:rsidRPr="00F519AE">
              <w:rPr>
                <w:rFonts w:cstheme="minorHAnsi"/>
                <w:bCs/>
                <w:sz w:val="20"/>
                <w:szCs w:val="20"/>
                <w:lang w:val="en-GB"/>
              </w:rPr>
              <w:t>+ABC/3TC</w:t>
            </w:r>
          </w:p>
        </w:tc>
        <w:tc>
          <w:tcPr>
            <w:tcW w:w="1736" w:type="dxa"/>
            <w:shd w:val="clear" w:color="auto" w:fill="auto"/>
          </w:tcPr>
          <w:p w14:paraId="34837C5F" w14:textId="420E3204" w:rsidR="00B36300" w:rsidRPr="00F519AE" w:rsidRDefault="00597EAF" w:rsidP="00C75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1,083 (7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9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3347091A" w14:textId="5AB1BE67" w:rsidR="00B36300" w:rsidRPr="00F519AE" w:rsidRDefault="0070391D" w:rsidP="0047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DTG/RPV</w:t>
            </w:r>
          </w:p>
        </w:tc>
        <w:tc>
          <w:tcPr>
            <w:tcW w:w="1736" w:type="dxa"/>
            <w:shd w:val="clear" w:color="auto" w:fill="auto"/>
          </w:tcPr>
          <w:p w14:paraId="4734F3F3" w14:textId="14023916" w:rsidR="00B36300" w:rsidRPr="00F519AE" w:rsidRDefault="00AF0634" w:rsidP="00AF0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1,747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15</w:t>
            </w:r>
            <w:r w:rsidR="006B11FB">
              <w:rPr>
                <w:rFonts w:cstheme="minorHAnsi"/>
                <w:bCs/>
                <w:sz w:val="20"/>
                <w:szCs w:val="20"/>
                <w:lang w:val="en-GB"/>
              </w:rPr>
              <w:t>·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5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704B1" w14:paraId="3D146C4F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1A1FA307" w14:textId="701D9FFD" w:rsidR="00B36300" w:rsidRPr="00F519AE" w:rsidRDefault="0047108A" w:rsidP="00C963F8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RPV/TAF/FTC</w:t>
            </w:r>
          </w:p>
        </w:tc>
        <w:tc>
          <w:tcPr>
            <w:tcW w:w="1736" w:type="dxa"/>
            <w:shd w:val="clear" w:color="auto" w:fill="auto"/>
          </w:tcPr>
          <w:p w14:paraId="4ABE0CD3" w14:textId="1E4AC54A" w:rsidR="00B36300" w:rsidRPr="00F519AE" w:rsidRDefault="001308AA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3,695 (18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2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77FEC6DA" w14:textId="132E585F" w:rsidR="00B36300" w:rsidRPr="00F519AE" w:rsidRDefault="0047108A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RAL+TDF/FTC</w:t>
            </w:r>
          </w:p>
        </w:tc>
        <w:tc>
          <w:tcPr>
            <w:tcW w:w="1736" w:type="dxa"/>
            <w:shd w:val="clear" w:color="auto" w:fill="auto"/>
          </w:tcPr>
          <w:p w14:paraId="041F8EFD" w14:textId="71622FC8" w:rsidR="00B36300" w:rsidRPr="00F519AE" w:rsidRDefault="004B2059" w:rsidP="00940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69</w:t>
            </w:r>
            <w:r w:rsidR="00940B56">
              <w:rPr>
                <w:rFonts w:cstheme="minorHAnsi"/>
                <w:bCs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(1</w:t>
            </w:r>
            <w:r w:rsidR="00940B56"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940B56">
              <w:rPr>
                <w:rFonts w:cstheme="minorHAnsi"/>
                <w:bCs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49BD21B4" w14:textId="4E851606" w:rsidR="00B36300" w:rsidRPr="00F519AE" w:rsidRDefault="00C7518F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RPV</w:t>
            </w:r>
            <w:r w:rsidR="00A564D5" w:rsidRPr="00F519AE">
              <w:rPr>
                <w:rFonts w:cstheme="minorHAnsi"/>
                <w:bCs/>
                <w:sz w:val="20"/>
                <w:szCs w:val="20"/>
                <w:lang w:val="en-GB"/>
              </w:rPr>
              <w:t>+ABC/3TC</w:t>
            </w:r>
          </w:p>
        </w:tc>
        <w:tc>
          <w:tcPr>
            <w:tcW w:w="1736" w:type="dxa"/>
            <w:shd w:val="clear" w:color="auto" w:fill="auto"/>
          </w:tcPr>
          <w:p w14:paraId="77C2CD28" w14:textId="6CC01B8C" w:rsidR="00B36300" w:rsidRPr="00F519AE" w:rsidRDefault="00597EAF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1,043 (7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6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7455E69" w14:textId="4BC4F20C" w:rsidR="00B36300" w:rsidRPr="00F519AE" w:rsidRDefault="00237CBC" w:rsidP="00C15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bDRV</w:t>
            </w:r>
          </w:p>
        </w:tc>
        <w:tc>
          <w:tcPr>
            <w:tcW w:w="1736" w:type="dxa"/>
            <w:shd w:val="clear" w:color="auto" w:fill="auto"/>
          </w:tcPr>
          <w:p w14:paraId="0B43A4C2" w14:textId="5C96032F" w:rsidR="00B36300" w:rsidRPr="00F519AE" w:rsidRDefault="006C0F9F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1,688 (15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0)</w:t>
            </w:r>
          </w:p>
        </w:tc>
      </w:tr>
      <w:tr w:rsidR="00C637B4" w14:paraId="104DD14C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538BF7A0" w14:textId="452DB89E" w:rsidR="00B36300" w:rsidRPr="00F519AE" w:rsidRDefault="0047108A" w:rsidP="00C963F8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DRV/COBI/TAF/FTC</w:t>
            </w:r>
          </w:p>
        </w:tc>
        <w:tc>
          <w:tcPr>
            <w:tcW w:w="1736" w:type="dxa"/>
            <w:shd w:val="clear" w:color="auto" w:fill="auto"/>
          </w:tcPr>
          <w:p w14:paraId="3BA7A8AA" w14:textId="14832EB5" w:rsidR="00B36300" w:rsidRPr="00F519AE" w:rsidRDefault="001308AA" w:rsidP="00A5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3,210</w:t>
            </w:r>
            <w:r w:rsidR="00DC1647">
              <w:rPr>
                <w:rFonts w:cstheme="minorHAnsi"/>
                <w:bCs/>
                <w:sz w:val="20"/>
                <w:szCs w:val="20"/>
                <w:lang w:val="en-GB"/>
              </w:rPr>
              <w:t xml:space="preserve"> (15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DC1647">
              <w:rPr>
                <w:rFonts w:cstheme="minorHAnsi"/>
                <w:bCs/>
                <w:sz w:val="20"/>
                <w:szCs w:val="20"/>
                <w:lang w:val="en-GB"/>
              </w:rPr>
              <w:t>8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29FE5F0C" w14:textId="1EF3257B" w:rsidR="00B36300" w:rsidRPr="00F519AE" w:rsidRDefault="00C156D2" w:rsidP="0047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DRV+TDF/FTC</w:t>
            </w:r>
          </w:p>
        </w:tc>
        <w:tc>
          <w:tcPr>
            <w:tcW w:w="1736" w:type="dxa"/>
            <w:shd w:val="clear" w:color="auto" w:fill="auto"/>
          </w:tcPr>
          <w:p w14:paraId="1E91084F" w14:textId="2ACE42D7" w:rsidR="00B36300" w:rsidRPr="00F519AE" w:rsidRDefault="00940B56" w:rsidP="00A5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624 (10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3CF873F9" w14:textId="275123D6" w:rsidR="00B36300" w:rsidRPr="00F519AE" w:rsidRDefault="00A564D5" w:rsidP="0047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RAL+ABC/3TC</w:t>
            </w:r>
          </w:p>
        </w:tc>
        <w:tc>
          <w:tcPr>
            <w:tcW w:w="1736" w:type="dxa"/>
            <w:shd w:val="clear" w:color="auto" w:fill="auto"/>
          </w:tcPr>
          <w:p w14:paraId="2285F6EB" w14:textId="47A603EB" w:rsidR="00B36300" w:rsidRPr="00F519AE" w:rsidRDefault="00597EAF" w:rsidP="00A56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961 (7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0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85E5896" w14:textId="3ED9FB2E" w:rsidR="00B36300" w:rsidRPr="00F519AE" w:rsidRDefault="00383B61" w:rsidP="00471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bDRV</w:t>
            </w:r>
            <w:r w:rsidR="005329EA">
              <w:rPr>
                <w:rFonts w:cstheme="minorHAnsi"/>
                <w:bCs/>
                <w:sz w:val="20"/>
                <w:szCs w:val="20"/>
                <w:lang w:val="en-GB"/>
              </w:rPr>
              <w:t>+3TC</w:t>
            </w:r>
          </w:p>
        </w:tc>
        <w:tc>
          <w:tcPr>
            <w:tcW w:w="1736" w:type="dxa"/>
            <w:shd w:val="clear" w:color="auto" w:fill="auto"/>
          </w:tcPr>
          <w:p w14:paraId="26792359" w14:textId="2E60DD1E" w:rsidR="00B36300" w:rsidRPr="00F519AE" w:rsidRDefault="006C0F9F" w:rsidP="00383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1,</w:t>
            </w:r>
            <w:r w:rsidR="00383B61">
              <w:rPr>
                <w:rFonts w:cstheme="minorHAnsi"/>
                <w:bCs/>
                <w:sz w:val="20"/>
                <w:szCs w:val="20"/>
                <w:lang w:val="en-GB"/>
              </w:rPr>
              <w:t>200 (10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383B61">
              <w:rPr>
                <w:rFonts w:cstheme="minorHAnsi"/>
                <w:bCs/>
                <w:sz w:val="20"/>
                <w:szCs w:val="20"/>
                <w:lang w:val="en-GB"/>
              </w:rPr>
              <w:t>7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704B1" w14:paraId="1A991A58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1462FA6C" w14:textId="38B9EC6F" w:rsidR="00B36300" w:rsidRPr="00F519AE" w:rsidRDefault="0047108A" w:rsidP="00C963F8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RAL+TAF/FTC</w:t>
            </w:r>
          </w:p>
        </w:tc>
        <w:tc>
          <w:tcPr>
            <w:tcW w:w="1736" w:type="dxa"/>
            <w:shd w:val="clear" w:color="auto" w:fill="auto"/>
          </w:tcPr>
          <w:p w14:paraId="342DC259" w14:textId="4F501449" w:rsidR="00B36300" w:rsidRPr="00F519AE" w:rsidRDefault="001308AA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744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(3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7</w:t>
            </w:r>
            <w:r w:rsidR="0047108A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5A85A440" w14:textId="1A368ECD" w:rsidR="00B36300" w:rsidRPr="00F519AE" w:rsidRDefault="004B2059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DTG+TDF/FTC</w:t>
            </w:r>
          </w:p>
        </w:tc>
        <w:tc>
          <w:tcPr>
            <w:tcW w:w="1736" w:type="dxa"/>
            <w:shd w:val="clear" w:color="auto" w:fill="auto"/>
          </w:tcPr>
          <w:p w14:paraId="53FB15DF" w14:textId="4D2A9C67" w:rsidR="00B36300" w:rsidRPr="00F519AE" w:rsidRDefault="00940B56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619 (10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0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6282F80E" w14:textId="0518AEB6" w:rsidR="00B36300" w:rsidRPr="00F519AE" w:rsidRDefault="00C156D2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DRV</w:t>
            </w:r>
            <w:r w:rsidR="00A564D5" w:rsidRPr="00F519AE">
              <w:rPr>
                <w:rFonts w:cstheme="minorHAnsi"/>
                <w:bCs/>
                <w:sz w:val="20"/>
                <w:szCs w:val="20"/>
                <w:lang w:val="en-GB"/>
              </w:rPr>
              <w:t>+ABC/3TC</w:t>
            </w:r>
          </w:p>
        </w:tc>
        <w:tc>
          <w:tcPr>
            <w:tcW w:w="1736" w:type="dxa"/>
            <w:shd w:val="clear" w:color="auto" w:fill="auto"/>
          </w:tcPr>
          <w:p w14:paraId="55732E71" w14:textId="15AE83D8" w:rsidR="00B36300" w:rsidRPr="00F519AE" w:rsidRDefault="00597EAF" w:rsidP="00A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560 (4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3EC97A78" w14:textId="6A41E987" w:rsidR="00B36300" w:rsidRPr="00F519AE" w:rsidRDefault="00383B61" w:rsidP="0047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bDRV</w:t>
            </w:r>
            <w:r w:rsidR="00DC3B68">
              <w:rPr>
                <w:rFonts w:cstheme="minorHAnsi"/>
                <w:bCs/>
                <w:sz w:val="20"/>
                <w:szCs w:val="20"/>
                <w:lang w:val="en-GB"/>
              </w:rPr>
              <w:t>+DTG</w:t>
            </w:r>
          </w:p>
        </w:tc>
        <w:tc>
          <w:tcPr>
            <w:tcW w:w="1736" w:type="dxa"/>
            <w:shd w:val="clear" w:color="auto" w:fill="auto"/>
          </w:tcPr>
          <w:p w14:paraId="526C2A21" w14:textId="4481A135" w:rsidR="00B36300" w:rsidRPr="00F519AE" w:rsidRDefault="00383B61" w:rsidP="00383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796 (7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4B2059" w14:paraId="1A8E5896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7E945A16" w14:textId="4B1D3259" w:rsidR="004B2059" w:rsidRPr="00F519AE" w:rsidRDefault="004B2059" w:rsidP="004B2059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DTG+TAF/FTC</w:t>
            </w:r>
          </w:p>
        </w:tc>
        <w:tc>
          <w:tcPr>
            <w:tcW w:w="1736" w:type="dxa"/>
            <w:shd w:val="clear" w:color="auto" w:fill="auto"/>
          </w:tcPr>
          <w:p w14:paraId="1C510012" w14:textId="245ED2A7" w:rsidR="004B2059" w:rsidRPr="00F519AE" w:rsidRDefault="001308AA" w:rsidP="00130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682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3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4</w:t>
            </w:r>
            <w:r w:rsidR="004B2059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6A7C729A" w14:textId="4858BEAC" w:rsidR="004B2059" w:rsidRPr="00F519AE" w:rsidRDefault="004B2059" w:rsidP="004B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NVP+TDF/FTC</w:t>
            </w:r>
          </w:p>
        </w:tc>
        <w:tc>
          <w:tcPr>
            <w:tcW w:w="1736" w:type="dxa"/>
            <w:shd w:val="clear" w:color="auto" w:fill="auto"/>
          </w:tcPr>
          <w:p w14:paraId="43456366" w14:textId="500AC3AA" w:rsidR="004B2059" w:rsidRPr="00F519AE" w:rsidRDefault="00940B56" w:rsidP="004B2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325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 xml:space="preserve"> (5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3)</w:t>
            </w:r>
          </w:p>
        </w:tc>
        <w:tc>
          <w:tcPr>
            <w:tcW w:w="1736" w:type="dxa"/>
            <w:shd w:val="clear" w:color="auto" w:fill="auto"/>
          </w:tcPr>
          <w:p w14:paraId="580317A5" w14:textId="1DE6880E" w:rsidR="004B2059" w:rsidRPr="00F519AE" w:rsidRDefault="00C7518F" w:rsidP="004B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EFV</w:t>
            </w:r>
            <w:r w:rsidR="004B2059" w:rsidRPr="00F519AE">
              <w:rPr>
                <w:rFonts w:cstheme="minorHAnsi"/>
                <w:bCs/>
                <w:sz w:val="20"/>
                <w:szCs w:val="20"/>
                <w:lang w:val="en-GB"/>
              </w:rPr>
              <w:t>+ABC/3TC</w:t>
            </w:r>
          </w:p>
        </w:tc>
        <w:tc>
          <w:tcPr>
            <w:tcW w:w="1736" w:type="dxa"/>
            <w:shd w:val="clear" w:color="auto" w:fill="auto"/>
          </w:tcPr>
          <w:p w14:paraId="09AEFBBF" w14:textId="6EBDCD68" w:rsidR="004B2059" w:rsidRPr="00F519AE" w:rsidRDefault="00597EAF" w:rsidP="004B2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554 (4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0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8FC89F5" w14:textId="4873298C" w:rsidR="004B2059" w:rsidRPr="00F519AE" w:rsidRDefault="000D16FF" w:rsidP="004B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bDRV+RAL</w:t>
            </w:r>
          </w:p>
        </w:tc>
        <w:tc>
          <w:tcPr>
            <w:tcW w:w="1736" w:type="dxa"/>
            <w:shd w:val="clear" w:color="auto" w:fill="auto"/>
          </w:tcPr>
          <w:p w14:paraId="2B453EFE" w14:textId="3990259B" w:rsidR="004B2059" w:rsidRPr="00F519AE" w:rsidRDefault="00383B61" w:rsidP="00383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520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4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6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704B1" w14:paraId="18A27D8F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61E942D0" w14:textId="11C62B9A" w:rsidR="004B2059" w:rsidRPr="00F519AE" w:rsidRDefault="004B2059" w:rsidP="004B2059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 w:val="0"/>
                <w:sz w:val="20"/>
                <w:szCs w:val="20"/>
                <w:lang w:val="en-GB"/>
              </w:rPr>
              <w:t>NVP+TAF/FTC</w:t>
            </w:r>
          </w:p>
        </w:tc>
        <w:tc>
          <w:tcPr>
            <w:tcW w:w="1736" w:type="dxa"/>
            <w:shd w:val="clear" w:color="auto" w:fill="auto"/>
          </w:tcPr>
          <w:p w14:paraId="4CB51AFA" w14:textId="0770B057" w:rsidR="004B2059" w:rsidRPr="00F519AE" w:rsidRDefault="001308AA" w:rsidP="004B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396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9</w:t>
            </w:r>
            <w:r w:rsidR="004B2059" w:rsidRPr="00F519AE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14:paraId="5AD8B47F" w14:textId="4A5E3299" w:rsidR="004B2059" w:rsidRPr="00F519AE" w:rsidRDefault="004B2059" w:rsidP="004B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519AE">
              <w:rPr>
                <w:rFonts w:cstheme="minorHAnsi"/>
                <w:bCs/>
                <w:sz w:val="20"/>
                <w:szCs w:val="20"/>
                <w:lang w:val="en-GB"/>
              </w:rPr>
              <w:t>EVG/COBI/TDF/FTC</w:t>
            </w:r>
          </w:p>
        </w:tc>
        <w:tc>
          <w:tcPr>
            <w:tcW w:w="1736" w:type="dxa"/>
            <w:shd w:val="clear" w:color="auto" w:fill="auto"/>
          </w:tcPr>
          <w:p w14:paraId="46915782" w14:textId="20FE37FD" w:rsidR="004B2059" w:rsidRPr="00F519AE" w:rsidRDefault="00940B56" w:rsidP="004B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140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 xml:space="preserve"> (2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3)</w:t>
            </w:r>
          </w:p>
        </w:tc>
        <w:tc>
          <w:tcPr>
            <w:tcW w:w="1736" w:type="dxa"/>
            <w:shd w:val="clear" w:color="auto" w:fill="auto"/>
          </w:tcPr>
          <w:p w14:paraId="50D6FB3B" w14:textId="72533E8B" w:rsidR="004B2059" w:rsidRPr="00F519AE" w:rsidRDefault="00C7518F" w:rsidP="004B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ATVr+ABC/3TC</w:t>
            </w:r>
          </w:p>
        </w:tc>
        <w:tc>
          <w:tcPr>
            <w:tcW w:w="1736" w:type="dxa"/>
            <w:shd w:val="clear" w:color="auto" w:fill="auto"/>
          </w:tcPr>
          <w:p w14:paraId="6270DA94" w14:textId="238FEB22" w:rsidR="004B2059" w:rsidRPr="00F519AE" w:rsidRDefault="00597EAF" w:rsidP="004B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108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8)</w:t>
            </w:r>
          </w:p>
        </w:tc>
        <w:tc>
          <w:tcPr>
            <w:tcW w:w="1736" w:type="dxa"/>
            <w:shd w:val="clear" w:color="auto" w:fill="auto"/>
          </w:tcPr>
          <w:p w14:paraId="1E7E38EF" w14:textId="3FBF0FB3" w:rsidR="004B2059" w:rsidRPr="00F519AE" w:rsidRDefault="00383B61" w:rsidP="0038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>DRV+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RPV</w:t>
            </w:r>
          </w:p>
        </w:tc>
        <w:tc>
          <w:tcPr>
            <w:tcW w:w="1736" w:type="dxa"/>
            <w:shd w:val="clear" w:color="auto" w:fill="auto"/>
          </w:tcPr>
          <w:p w14:paraId="6B5AE224" w14:textId="186BBFDC" w:rsidR="004B2059" w:rsidRPr="00F519AE" w:rsidRDefault="00383B61" w:rsidP="004B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221 (2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0)</w:t>
            </w:r>
          </w:p>
        </w:tc>
      </w:tr>
      <w:tr w:rsidR="004B2059" w14:paraId="2D81FA60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1CEDFC98" w14:textId="24CC7917" w:rsidR="004B2059" w:rsidRPr="00F519AE" w:rsidRDefault="001308AA" w:rsidP="004B2059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>
              <w:rPr>
                <w:rFonts w:cstheme="minorHAnsi"/>
                <w:bCs w:val="0"/>
                <w:sz w:val="20"/>
                <w:szCs w:val="20"/>
                <w:lang w:val="en-GB"/>
              </w:rPr>
              <w:t>EFV+TAF/FTC</w:t>
            </w:r>
          </w:p>
        </w:tc>
        <w:tc>
          <w:tcPr>
            <w:tcW w:w="1736" w:type="dxa"/>
            <w:shd w:val="clear" w:color="auto" w:fill="auto"/>
          </w:tcPr>
          <w:p w14:paraId="7100045E" w14:textId="7DC7D8AB" w:rsidR="004B2059" w:rsidRPr="00F519AE" w:rsidRDefault="001308AA" w:rsidP="004B2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91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4)</w:t>
            </w:r>
          </w:p>
        </w:tc>
        <w:tc>
          <w:tcPr>
            <w:tcW w:w="1792" w:type="dxa"/>
            <w:shd w:val="clear" w:color="auto" w:fill="auto"/>
          </w:tcPr>
          <w:p w14:paraId="28B49059" w14:textId="0A0A3B2F" w:rsidR="004B2059" w:rsidRPr="00F519AE" w:rsidRDefault="00CF6258" w:rsidP="004B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bATV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+TDF/FTC</w:t>
            </w:r>
          </w:p>
        </w:tc>
        <w:tc>
          <w:tcPr>
            <w:tcW w:w="1736" w:type="dxa"/>
            <w:shd w:val="clear" w:color="auto" w:fill="auto"/>
          </w:tcPr>
          <w:p w14:paraId="32126619" w14:textId="284D7962" w:rsidR="004B2059" w:rsidRPr="00F519AE" w:rsidRDefault="00940B56" w:rsidP="004B2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86 (1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4</w:t>
            </w:r>
            <w:r w:rsidR="004B2059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6E396AA" w14:textId="2623D509" w:rsidR="004B2059" w:rsidRPr="00F519AE" w:rsidRDefault="00C7518F" w:rsidP="004B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ETV+ABC/3TC</w:t>
            </w:r>
          </w:p>
        </w:tc>
        <w:tc>
          <w:tcPr>
            <w:tcW w:w="1736" w:type="dxa"/>
            <w:shd w:val="clear" w:color="auto" w:fill="auto"/>
          </w:tcPr>
          <w:p w14:paraId="6417B978" w14:textId="272217CC" w:rsidR="004B2059" w:rsidRPr="00F519AE" w:rsidRDefault="00597EAF" w:rsidP="004B2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87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6</w:t>
            </w:r>
            <w:r w:rsidR="00C7518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7D3315E5" w14:textId="69593AE8" w:rsidR="004B2059" w:rsidRPr="00F519AE" w:rsidRDefault="00383B61" w:rsidP="004B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bDRV+ETV</w:t>
            </w:r>
          </w:p>
        </w:tc>
        <w:tc>
          <w:tcPr>
            <w:tcW w:w="1736" w:type="dxa"/>
            <w:shd w:val="clear" w:color="auto" w:fill="auto"/>
          </w:tcPr>
          <w:p w14:paraId="2BDBE236" w14:textId="74CFA10A" w:rsidR="004B2059" w:rsidRPr="00F519AE" w:rsidRDefault="00383B61" w:rsidP="00383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144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3</w:t>
            </w:r>
            <w:r w:rsidR="006C0F9F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704B1" w14:paraId="5ED307A9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07FEFB12" w14:textId="14B24381" w:rsidR="00210680" w:rsidRDefault="00210680" w:rsidP="00210680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  <w:r>
              <w:rPr>
                <w:rFonts w:cstheme="minorHAnsi"/>
                <w:bCs w:val="0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736" w:type="dxa"/>
            <w:shd w:val="clear" w:color="auto" w:fill="auto"/>
          </w:tcPr>
          <w:p w14:paraId="5BF2A3B3" w14:textId="34BD800B" w:rsidR="00210680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160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8)</w:t>
            </w:r>
          </w:p>
        </w:tc>
        <w:tc>
          <w:tcPr>
            <w:tcW w:w="1792" w:type="dxa"/>
            <w:shd w:val="clear" w:color="auto" w:fill="auto"/>
          </w:tcPr>
          <w:p w14:paraId="067EF2C8" w14:textId="41081B97" w:rsidR="00210680" w:rsidRDefault="003E4316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3E4316">
              <w:rPr>
                <w:rFonts w:cstheme="minorHAnsi"/>
                <w:bCs/>
                <w:sz w:val="20"/>
                <w:szCs w:val="20"/>
                <w:lang w:val="en-GB"/>
              </w:rPr>
              <w:t>L</w:t>
            </w:r>
            <w:r w:rsidR="00210680" w:rsidRPr="003E4316">
              <w:rPr>
                <w:rFonts w:cstheme="minorHAnsi"/>
                <w:bCs/>
                <w:sz w:val="20"/>
                <w:szCs w:val="20"/>
                <w:lang w:val="en-GB"/>
              </w:rPr>
              <w:t>PVr+TDF/FTC</w:t>
            </w:r>
          </w:p>
        </w:tc>
        <w:tc>
          <w:tcPr>
            <w:tcW w:w="1736" w:type="dxa"/>
            <w:shd w:val="clear" w:color="auto" w:fill="auto"/>
          </w:tcPr>
          <w:p w14:paraId="4F349395" w14:textId="661EABB7" w:rsidR="00210680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50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8)</w:t>
            </w:r>
          </w:p>
        </w:tc>
        <w:tc>
          <w:tcPr>
            <w:tcW w:w="1736" w:type="dxa"/>
            <w:shd w:val="clear" w:color="auto" w:fill="auto"/>
          </w:tcPr>
          <w:p w14:paraId="2F0EAC6C" w14:textId="2A638DD9" w:rsidR="00210680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736" w:type="dxa"/>
            <w:shd w:val="clear" w:color="auto" w:fill="auto"/>
          </w:tcPr>
          <w:p w14:paraId="60F97749" w14:textId="5CB39277" w:rsidR="00210680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115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8)</w:t>
            </w:r>
          </w:p>
        </w:tc>
        <w:tc>
          <w:tcPr>
            <w:tcW w:w="1736" w:type="dxa"/>
            <w:shd w:val="clear" w:color="auto" w:fill="auto"/>
          </w:tcPr>
          <w:p w14:paraId="5D62135E" w14:textId="67AECF5F" w:rsidR="00210680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RAL+ETV</w:t>
            </w:r>
          </w:p>
        </w:tc>
        <w:tc>
          <w:tcPr>
            <w:tcW w:w="1736" w:type="dxa"/>
            <w:shd w:val="clear" w:color="auto" w:fill="auto"/>
          </w:tcPr>
          <w:p w14:paraId="168DF3EA" w14:textId="4F3E3EF5" w:rsidR="00210680" w:rsidRDefault="00AA28EE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143 (1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3)</w:t>
            </w:r>
          </w:p>
        </w:tc>
      </w:tr>
      <w:tr w:rsidR="00210680" w14:paraId="7DF903FC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2E7943A8" w14:textId="12EA9F53" w:rsidR="00210680" w:rsidRPr="00F519AE" w:rsidRDefault="00210680" w:rsidP="00210680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7D255B8B" w14:textId="4AED7692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1D35E9B2" w14:textId="30C45410" w:rsidR="00210680" w:rsidRPr="00F519AE" w:rsidRDefault="00210680" w:rsidP="0021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ETV+TDF/FTC</w:t>
            </w:r>
          </w:p>
        </w:tc>
        <w:tc>
          <w:tcPr>
            <w:tcW w:w="1736" w:type="dxa"/>
            <w:shd w:val="clear" w:color="auto" w:fill="auto"/>
          </w:tcPr>
          <w:p w14:paraId="3853116E" w14:textId="464161FC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42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7)</w:t>
            </w:r>
          </w:p>
        </w:tc>
        <w:tc>
          <w:tcPr>
            <w:tcW w:w="1736" w:type="dxa"/>
            <w:shd w:val="clear" w:color="auto" w:fill="auto"/>
          </w:tcPr>
          <w:p w14:paraId="65D0728A" w14:textId="0CEC4AEA" w:rsidR="00210680" w:rsidRPr="00F519AE" w:rsidRDefault="00210680" w:rsidP="0021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08C70036" w14:textId="4F947228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555FD68E" w14:textId="74FEEA96" w:rsidR="00210680" w:rsidRPr="00F519AE" w:rsidRDefault="00210680" w:rsidP="0021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DTG</w:t>
            </w:r>
          </w:p>
        </w:tc>
        <w:tc>
          <w:tcPr>
            <w:tcW w:w="1736" w:type="dxa"/>
            <w:shd w:val="clear" w:color="auto" w:fill="auto"/>
          </w:tcPr>
          <w:p w14:paraId="58B6F59A" w14:textId="4C1DE0E1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136 (1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2)</w:t>
            </w:r>
          </w:p>
        </w:tc>
      </w:tr>
      <w:tr w:rsidR="003704B1" w14:paraId="7EBCB50B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315E8C6F" w14:textId="06667CC0" w:rsidR="00210680" w:rsidRDefault="00210680" w:rsidP="00210680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133E4C2E" w14:textId="69ED24E0" w:rsidR="00210680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57FD299F" w14:textId="19B5608B" w:rsidR="00210680" w:rsidRPr="00F519AE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736" w:type="dxa"/>
            <w:shd w:val="clear" w:color="auto" w:fill="auto"/>
          </w:tcPr>
          <w:p w14:paraId="26329959" w14:textId="566E4C2E" w:rsidR="00210680" w:rsidRPr="00F519AE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56 (0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9)</w:t>
            </w:r>
          </w:p>
        </w:tc>
        <w:tc>
          <w:tcPr>
            <w:tcW w:w="1736" w:type="dxa"/>
            <w:shd w:val="clear" w:color="auto" w:fill="auto"/>
          </w:tcPr>
          <w:p w14:paraId="7E31A3F9" w14:textId="77777777" w:rsidR="00210680" w:rsidRPr="00F519AE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516C93F2" w14:textId="77777777" w:rsidR="00210680" w:rsidRPr="00F519AE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4D749AEE" w14:textId="490F05E3" w:rsidR="00210680" w:rsidRPr="00F519AE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CAB+RPV</w:t>
            </w:r>
          </w:p>
        </w:tc>
        <w:tc>
          <w:tcPr>
            <w:tcW w:w="1736" w:type="dxa"/>
            <w:shd w:val="clear" w:color="auto" w:fill="auto"/>
          </w:tcPr>
          <w:p w14:paraId="0D688B82" w14:textId="5CEA33E5" w:rsidR="00210680" w:rsidRPr="00F519AE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126 (1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1)</w:t>
            </w:r>
          </w:p>
        </w:tc>
      </w:tr>
      <w:tr w:rsidR="00210680" w14:paraId="08032E0E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070E1BD6" w14:textId="7C0EB654" w:rsidR="00210680" w:rsidRDefault="00210680" w:rsidP="00210680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434EA3A7" w14:textId="49AC8FA0" w:rsidR="00210680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3AE91F60" w14:textId="5405FF1F" w:rsidR="00210680" w:rsidRPr="00F519AE" w:rsidRDefault="00210680" w:rsidP="0021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1C657A52" w14:textId="2547F16F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7C126A76" w14:textId="77777777" w:rsidR="00210680" w:rsidRPr="00F519AE" w:rsidRDefault="00210680" w:rsidP="0021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698B266D" w14:textId="77777777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1A4E23A7" w14:textId="2F74F332" w:rsidR="00210680" w:rsidRPr="00F519AE" w:rsidRDefault="00210680" w:rsidP="0021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RAL+3TC</w:t>
            </w:r>
          </w:p>
        </w:tc>
        <w:tc>
          <w:tcPr>
            <w:tcW w:w="1736" w:type="dxa"/>
            <w:shd w:val="clear" w:color="auto" w:fill="auto"/>
          </w:tcPr>
          <w:p w14:paraId="42BA8167" w14:textId="66B0D0D5" w:rsidR="00210680" w:rsidRPr="00F519AE" w:rsidRDefault="00210680" w:rsidP="0021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112 (1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0)</w:t>
            </w:r>
          </w:p>
        </w:tc>
      </w:tr>
      <w:tr w:rsidR="003704B1" w14:paraId="634C227C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78F3E159" w14:textId="77777777" w:rsidR="00210680" w:rsidRDefault="00210680" w:rsidP="00210680">
            <w:pPr>
              <w:rPr>
                <w:rFonts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3F190825" w14:textId="77777777" w:rsidR="00210680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3E5A542D" w14:textId="56E815BD" w:rsidR="00210680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2A5C08EF" w14:textId="34630CA0" w:rsidR="00210680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27CF7059" w14:textId="77777777" w:rsidR="00210680" w:rsidRPr="00F519AE" w:rsidRDefault="00210680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5C15D0A9" w14:textId="77777777" w:rsidR="00210680" w:rsidRPr="00F519AE" w:rsidRDefault="00210680" w:rsidP="0021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shd w:val="clear" w:color="auto" w:fill="auto"/>
          </w:tcPr>
          <w:p w14:paraId="4BF2C46D" w14:textId="5C0C7126" w:rsidR="00210680" w:rsidRPr="003704B1" w:rsidRDefault="003704B1" w:rsidP="0021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3704B1">
              <w:rPr>
                <w:rFonts w:cstheme="minorHAnsi"/>
                <w:bCs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736" w:type="dxa"/>
            <w:shd w:val="clear" w:color="auto" w:fill="auto"/>
          </w:tcPr>
          <w:p w14:paraId="3B666C0E" w14:textId="7B980464" w:rsidR="00210680" w:rsidRPr="003704B1" w:rsidRDefault="003704B1" w:rsidP="006B1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3704B1">
              <w:rPr>
                <w:rFonts w:cstheme="minorHAnsi"/>
                <w:bCs/>
                <w:sz w:val="20"/>
                <w:szCs w:val="20"/>
                <w:lang w:val="en-GB"/>
              </w:rPr>
              <w:t>586 (5</w:t>
            </w:r>
            <w:r w:rsidR="00BB42BE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Pr="003704B1">
              <w:rPr>
                <w:rFonts w:cstheme="minorHAnsi"/>
                <w:bCs/>
                <w:sz w:val="20"/>
                <w:szCs w:val="20"/>
                <w:lang w:val="en-GB"/>
              </w:rPr>
              <w:t>2)</w:t>
            </w:r>
          </w:p>
        </w:tc>
      </w:tr>
    </w:tbl>
    <w:p w14:paraId="28C76311" w14:textId="0E60FBB3" w:rsidR="00B36300" w:rsidRDefault="00B36300" w:rsidP="00C963F8">
      <w:pPr>
        <w:rPr>
          <w:bCs/>
          <w:lang w:val="en-GB"/>
        </w:rPr>
      </w:pPr>
    </w:p>
    <w:p w14:paraId="23D6932D" w14:textId="080F38BD" w:rsidR="00313282" w:rsidRPr="00231BF5" w:rsidRDefault="00313282" w:rsidP="00313282">
      <w:pPr>
        <w:jc w:val="both"/>
        <w:rPr>
          <w:rFonts w:cstheme="minorHAnsi"/>
          <w:sz w:val="20"/>
          <w:szCs w:val="20"/>
          <w:lang w:val="en-GB"/>
        </w:rPr>
      </w:pPr>
      <w:r w:rsidRPr="00231BF5">
        <w:rPr>
          <w:rFonts w:cstheme="minorHAnsi"/>
          <w:sz w:val="20"/>
          <w:szCs w:val="20"/>
          <w:lang w:val="en-GB"/>
        </w:rPr>
        <w:t>ABC, abacavir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BIC, Bictegravir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bATV, Atazanavir boosted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bDRV, Darunavir boosted;</w:t>
      </w:r>
      <w:r>
        <w:rPr>
          <w:rFonts w:cstheme="minorHAnsi"/>
          <w:sz w:val="20"/>
          <w:szCs w:val="20"/>
          <w:lang w:val="en-GB"/>
        </w:rPr>
        <w:t xml:space="preserve"> CAB, Cabotegravir; </w:t>
      </w:r>
      <w:r w:rsidRPr="00231BF5">
        <w:rPr>
          <w:rFonts w:cstheme="minorHAnsi"/>
          <w:sz w:val="20"/>
          <w:szCs w:val="20"/>
          <w:lang w:val="en-GB"/>
        </w:rPr>
        <w:t>COBI, Cobicistat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DRV, Darunavir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 xml:space="preserve">DTG, Dolutegravir; EFV, </w:t>
      </w:r>
      <w:r>
        <w:rPr>
          <w:rFonts w:cstheme="minorHAnsi"/>
          <w:sz w:val="20"/>
          <w:szCs w:val="20"/>
          <w:lang w:val="en-GB"/>
        </w:rPr>
        <w:t xml:space="preserve">Efavirenz; </w:t>
      </w:r>
      <w:r w:rsidRPr="00231BF5">
        <w:rPr>
          <w:rFonts w:cstheme="minorHAnsi"/>
          <w:sz w:val="20"/>
          <w:szCs w:val="20"/>
          <w:lang w:val="en-GB"/>
        </w:rPr>
        <w:t>EVG, Elvitegravir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ETV, Etravirine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FTC, Emtricitabine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LPVr, Lopinavir/ritonavir;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231BF5">
        <w:rPr>
          <w:rFonts w:cstheme="minorHAnsi"/>
          <w:sz w:val="20"/>
          <w:szCs w:val="20"/>
          <w:lang w:val="en-GB"/>
        </w:rPr>
        <w:t>RAL, RaltegravirNVP, Nevirapine</w:t>
      </w:r>
      <w:r>
        <w:rPr>
          <w:rFonts w:cstheme="minorHAnsi"/>
          <w:sz w:val="20"/>
          <w:szCs w:val="20"/>
          <w:lang w:val="en-GB"/>
        </w:rPr>
        <w:t xml:space="preserve">; RPV, Rilpivirine; </w:t>
      </w:r>
      <w:r w:rsidRPr="00231BF5">
        <w:rPr>
          <w:rFonts w:cstheme="minorHAnsi"/>
          <w:sz w:val="20"/>
          <w:szCs w:val="20"/>
          <w:lang w:val="en-GB"/>
        </w:rPr>
        <w:t>TAF, Tenofovir alafenamide</w:t>
      </w:r>
      <w:r>
        <w:rPr>
          <w:rFonts w:cstheme="minorHAnsi"/>
          <w:sz w:val="20"/>
          <w:szCs w:val="20"/>
          <w:lang w:val="en-GB"/>
        </w:rPr>
        <w:t xml:space="preserve">; </w:t>
      </w:r>
      <w:r w:rsidRPr="00231BF5">
        <w:rPr>
          <w:rFonts w:cstheme="minorHAnsi"/>
          <w:sz w:val="20"/>
          <w:szCs w:val="20"/>
          <w:lang w:val="en-GB"/>
        </w:rPr>
        <w:t>3TC, Lamivudine</w:t>
      </w:r>
      <w:r>
        <w:rPr>
          <w:rFonts w:cstheme="minorHAnsi"/>
          <w:sz w:val="20"/>
          <w:szCs w:val="20"/>
          <w:lang w:val="en-GB"/>
        </w:rPr>
        <w:t xml:space="preserve">. </w:t>
      </w:r>
    </w:p>
    <w:p w14:paraId="79D8E5B5" w14:textId="77777777" w:rsidR="00313282" w:rsidRPr="008362D1" w:rsidRDefault="00313282" w:rsidP="00313282">
      <w:pPr>
        <w:jc w:val="both"/>
        <w:rPr>
          <w:lang w:val="en-GB"/>
        </w:rPr>
      </w:pPr>
    </w:p>
    <w:p w14:paraId="5487D5DE" w14:textId="77777777" w:rsidR="00313282" w:rsidRDefault="00313282" w:rsidP="00C963F8">
      <w:pPr>
        <w:rPr>
          <w:rFonts w:cstheme="minorHAnsi"/>
          <w:sz w:val="20"/>
          <w:szCs w:val="20"/>
          <w:lang w:val="en-GB"/>
        </w:rPr>
      </w:pPr>
    </w:p>
    <w:p w14:paraId="68214EB7" w14:textId="77777777" w:rsidR="00313282" w:rsidRDefault="00313282" w:rsidP="00C963F8">
      <w:pPr>
        <w:rPr>
          <w:rFonts w:cstheme="minorHAnsi"/>
          <w:sz w:val="20"/>
          <w:szCs w:val="20"/>
          <w:lang w:val="en-GB"/>
        </w:rPr>
      </w:pPr>
    </w:p>
    <w:p w14:paraId="7F6D355A" w14:textId="77777777" w:rsidR="00313282" w:rsidRDefault="00313282" w:rsidP="00C963F8">
      <w:pPr>
        <w:rPr>
          <w:rFonts w:cstheme="minorHAnsi"/>
          <w:sz w:val="20"/>
          <w:szCs w:val="20"/>
          <w:lang w:val="en-GB"/>
        </w:rPr>
      </w:pPr>
    </w:p>
    <w:p w14:paraId="750DD5C8" w14:textId="77777777" w:rsidR="001F564D" w:rsidRPr="00C018EA" w:rsidRDefault="001F564D" w:rsidP="00C963F8">
      <w:pPr>
        <w:rPr>
          <w:rFonts w:cstheme="minorHAnsi"/>
          <w:b/>
          <w:sz w:val="20"/>
          <w:szCs w:val="20"/>
          <w:lang w:val="en-GB"/>
        </w:rPr>
      </w:pPr>
    </w:p>
    <w:p w14:paraId="64CDF20C" w14:textId="77777777" w:rsidR="001F564D" w:rsidRPr="00C018EA" w:rsidRDefault="001F564D" w:rsidP="00C963F8">
      <w:pPr>
        <w:rPr>
          <w:rFonts w:cstheme="minorHAnsi"/>
          <w:b/>
          <w:sz w:val="20"/>
          <w:szCs w:val="20"/>
          <w:lang w:val="en-GB"/>
        </w:rPr>
      </w:pPr>
    </w:p>
    <w:p w14:paraId="5EAC4090" w14:textId="4E504782" w:rsidR="001F564D" w:rsidRPr="00C018EA" w:rsidRDefault="001F564D" w:rsidP="00C963F8">
      <w:pPr>
        <w:rPr>
          <w:rFonts w:cstheme="minorHAnsi"/>
          <w:b/>
          <w:sz w:val="20"/>
          <w:szCs w:val="20"/>
          <w:lang w:val="en-GB"/>
        </w:rPr>
      </w:pPr>
    </w:p>
    <w:p w14:paraId="78D42469" w14:textId="7D85B658" w:rsidR="003704B1" w:rsidRPr="00C018EA" w:rsidRDefault="003704B1" w:rsidP="00C963F8">
      <w:pPr>
        <w:rPr>
          <w:rFonts w:cstheme="minorHAnsi"/>
          <w:b/>
          <w:sz w:val="20"/>
          <w:szCs w:val="20"/>
          <w:lang w:val="en-GB"/>
        </w:rPr>
      </w:pPr>
    </w:p>
    <w:p w14:paraId="0DB144E2" w14:textId="77777777" w:rsidR="003704B1" w:rsidRPr="00C018EA" w:rsidRDefault="003704B1" w:rsidP="00C963F8">
      <w:pPr>
        <w:rPr>
          <w:rFonts w:cstheme="minorHAnsi"/>
          <w:b/>
          <w:sz w:val="20"/>
          <w:szCs w:val="20"/>
          <w:lang w:val="en-GB"/>
        </w:rPr>
      </w:pPr>
    </w:p>
    <w:p w14:paraId="347FBFD5" w14:textId="5F3011D2" w:rsidR="00C963F8" w:rsidRPr="00F519AE" w:rsidRDefault="00FA1DCD" w:rsidP="00C963F8">
      <w:pPr>
        <w:rPr>
          <w:sz w:val="20"/>
          <w:szCs w:val="20"/>
          <w:lang w:val="en-GB"/>
        </w:rPr>
      </w:pPr>
      <w:r w:rsidRPr="00F519AE">
        <w:rPr>
          <w:bCs/>
          <w:sz w:val="20"/>
          <w:szCs w:val="20"/>
          <w:lang w:val="en-GB"/>
        </w:rPr>
        <w:lastRenderedPageBreak/>
        <w:t>Appendix Table 2</w:t>
      </w:r>
      <w:r w:rsidR="00C963F8" w:rsidRPr="00F519AE">
        <w:rPr>
          <w:bCs/>
          <w:sz w:val="20"/>
          <w:szCs w:val="20"/>
          <w:lang w:val="en-GB"/>
        </w:rPr>
        <w:t xml:space="preserve">. </w:t>
      </w:r>
      <w:r w:rsidR="00C963F8" w:rsidRPr="00F519AE">
        <w:rPr>
          <w:sz w:val="20"/>
          <w:szCs w:val="20"/>
          <w:lang w:val="en-GB"/>
        </w:rPr>
        <w:t>Estimated 48-week risks, risk differences and risk ratios of asymptomatic SARS-CoV-2 infection</w:t>
      </w:r>
      <w:r w:rsidR="00F76DFF" w:rsidRPr="00F519AE">
        <w:rPr>
          <w:sz w:val="20"/>
          <w:szCs w:val="20"/>
          <w:lang w:val="en-GB"/>
        </w:rPr>
        <w:t xml:space="preserve"> and mild COVID-19 </w:t>
      </w:r>
      <w:r w:rsidR="00C963F8" w:rsidRPr="00F519AE">
        <w:rPr>
          <w:sz w:val="20"/>
          <w:szCs w:val="20"/>
          <w:lang w:val="en-GB"/>
        </w:rPr>
        <w:t xml:space="preserve">by </w:t>
      </w:r>
      <w:r w:rsidR="00D77DAD" w:rsidRPr="00F519AE">
        <w:rPr>
          <w:bCs/>
          <w:sz w:val="20"/>
          <w:szCs w:val="20"/>
          <w:lang w:val="en-GB"/>
        </w:rPr>
        <w:t>NRTI combination</w:t>
      </w:r>
      <w:r w:rsidR="00C963F8" w:rsidRPr="00F519AE">
        <w:rPr>
          <w:sz w:val="20"/>
          <w:szCs w:val="20"/>
          <w:lang w:val="en-GB"/>
        </w:rPr>
        <w:t xml:space="preserve"> in HIV-positive individuals,</w:t>
      </w:r>
      <w:r w:rsidR="00307CAA" w:rsidRPr="00F519AE">
        <w:rPr>
          <w:sz w:val="20"/>
          <w:szCs w:val="20"/>
          <w:lang w:val="en-GB"/>
        </w:rPr>
        <w:t>*</w:t>
      </w:r>
      <w:r w:rsidR="00E3243A">
        <w:rPr>
          <w:sz w:val="20"/>
          <w:szCs w:val="20"/>
          <w:lang w:val="en-GB"/>
        </w:rPr>
        <w:t xml:space="preserve"> </w:t>
      </w:r>
      <w:r w:rsidR="00C963F8" w:rsidRPr="00F519AE">
        <w:rPr>
          <w:sz w:val="20"/>
          <w:szCs w:val="20"/>
          <w:lang w:val="en-GB"/>
        </w:rPr>
        <w:t xml:space="preserve">CoVIHd </w:t>
      </w:r>
      <w:r w:rsidR="00BB1187">
        <w:rPr>
          <w:sz w:val="20"/>
          <w:szCs w:val="20"/>
          <w:lang w:val="en-GB"/>
        </w:rPr>
        <w:t>Collaboration</w:t>
      </w:r>
      <w:r w:rsidR="00C963F8" w:rsidRPr="00F519AE">
        <w:rPr>
          <w:sz w:val="20"/>
          <w:szCs w:val="20"/>
          <w:lang w:val="en-GB"/>
        </w:rPr>
        <w:t>, Spain, February-December 2020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701"/>
        <w:gridCol w:w="1843"/>
        <w:gridCol w:w="2037"/>
        <w:gridCol w:w="1081"/>
        <w:gridCol w:w="1701"/>
        <w:gridCol w:w="1843"/>
        <w:gridCol w:w="1949"/>
      </w:tblGrid>
      <w:tr w:rsidR="000F364F" w:rsidRPr="00F519AE" w14:paraId="010A1BF6" w14:textId="77777777" w:rsidTr="00E5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3A363462" w14:textId="77777777" w:rsidR="000F364F" w:rsidRPr="00F519AE" w:rsidRDefault="000F364F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3" w:type="dxa"/>
            <w:gridSpan w:val="4"/>
            <w:shd w:val="clear" w:color="auto" w:fill="auto"/>
          </w:tcPr>
          <w:p w14:paraId="4C846E90" w14:textId="77777777" w:rsidR="000F364F" w:rsidRPr="00F519AE" w:rsidRDefault="000F364F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Asymptomatic SARS-CoV-2 infection</w:t>
            </w:r>
          </w:p>
        </w:tc>
        <w:tc>
          <w:tcPr>
            <w:tcW w:w="6574" w:type="dxa"/>
            <w:gridSpan w:val="4"/>
            <w:shd w:val="clear" w:color="auto" w:fill="auto"/>
          </w:tcPr>
          <w:p w14:paraId="0F9277C9" w14:textId="77777777" w:rsidR="000F364F" w:rsidRPr="00F519AE" w:rsidRDefault="000F364F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Mild COVID-19</w:t>
            </w:r>
          </w:p>
        </w:tc>
      </w:tr>
      <w:tr w:rsidR="000F364F" w:rsidRPr="00F519AE" w14:paraId="6E9E5F01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7BDF59D8" w14:textId="77777777" w:rsidR="000F364F" w:rsidRPr="00F519AE" w:rsidRDefault="000F364F" w:rsidP="00EC363C">
            <w:pPr>
              <w:rPr>
                <w:sz w:val="20"/>
                <w:szCs w:val="20"/>
                <w:lang w:val="en-GB"/>
              </w:rPr>
            </w:pPr>
          </w:p>
          <w:p w14:paraId="4286BD7D" w14:textId="78DF0162" w:rsidR="000F364F" w:rsidRPr="00F519AE" w:rsidRDefault="000F364F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62039C1" w14:textId="5A3FC2F7" w:rsidR="000F364F" w:rsidRPr="00F519AE" w:rsidRDefault="000F364F" w:rsidP="008A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BB42BE">
              <w:rPr>
                <w:b/>
                <w:bCs/>
                <w:sz w:val="20"/>
                <w:szCs w:val="20"/>
                <w:lang w:val="en-GB"/>
              </w:rPr>
              <w:t>.</w:t>
            </w:r>
            <w:r w:rsidRPr="00F519AE">
              <w:rPr>
                <w:b/>
                <w:bCs/>
                <w:sz w:val="20"/>
                <w:szCs w:val="20"/>
                <w:lang w:val="en-GB"/>
              </w:rPr>
              <w:t xml:space="preserve"> events</w:t>
            </w:r>
          </w:p>
        </w:tc>
        <w:tc>
          <w:tcPr>
            <w:tcW w:w="1701" w:type="dxa"/>
            <w:shd w:val="clear" w:color="auto" w:fill="auto"/>
          </w:tcPr>
          <w:p w14:paraId="5D5476AE" w14:textId="77777777" w:rsidR="000F364F" w:rsidRPr="00F519AE" w:rsidRDefault="000F364F" w:rsidP="008A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Risks                         (95% CI), %</w:t>
            </w:r>
          </w:p>
        </w:tc>
        <w:tc>
          <w:tcPr>
            <w:tcW w:w="1843" w:type="dxa"/>
            <w:shd w:val="clear" w:color="auto" w:fill="auto"/>
          </w:tcPr>
          <w:p w14:paraId="0C59DBB0" w14:textId="77777777" w:rsidR="000F364F" w:rsidRPr="00F519AE" w:rsidRDefault="000F364F" w:rsidP="008A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Risk Differences (95%CI), %</w:t>
            </w:r>
          </w:p>
        </w:tc>
        <w:tc>
          <w:tcPr>
            <w:tcW w:w="2037" w:type="dxa"/>
            <w:shd w:val="clear" w:color="auto" w:fill="auto"/>
          </w:tcPr>
          <w:p w14:paraId="6E4DA6AF" w14:textId="77777777" w:rsidR="000F364F" w:rsidRPr="00F519AE" w:rsidRDefault="000F364F" w:rsidP="008A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Risk Ratios             (95%CI)</w:t>
            </w:r>
          </w:p>
        </w:tc>
        <w:tc>
          <w:tcPr>
            <w:tcW w:w="1081" w:type="dxa"/>
            <w:shd w:val="clear" w:color="auto" w:fill="auto"/>
          </w:tcPr>
          <w:p w14:paraId="340066CF" w14:textId="12C40645" w:rsidR="000F364F" w:rsidRPr="00F519AE" w:rsidRDefault="000F364F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BB42BE">
              <w:rPr>
                <w:b/>
                <w:bCs/>
                <w:sz w:val="20"/>
                <w:szCs w:val="20"/>
                <w:lang w:val="en-GB"/>
              </w:rPr>
              <w:t>.</w:t>
            </w:r>
            <w:r w:rsidRPr="00F519AE">
              <w:rPr>
                <w:b/>
                <w:bCs/>
                <w:sz w:val="20"/>
                <w:szCs w:val="20"/>
                <w:lang w:val="en-GB"/>
              </w:rPr>
              <w:t xml:space="preserve"> events</w:t>
            </w:r>
          </w:p>
        </w:tc>
        <w:tc>
          <w:tcPr>
            <w:tcW w:w="1701" w:type="dxa"/>
            <w:shd w:val="clear" w:color="auto" w:fill="auto"/>
          </w:tcPr>
          <w:p w14:paraId="0E74E7F2" w14:textId="5BEBAF62" w:rsidR="000F364F" w:rsidRPr="00F519AE" w:rsidRDefault="000F364F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 xml:space="preserve">Risks            </w:t>
            </w:r>
            <w:r w:rsidR="0071757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519AE">
              <w:rPr>
                <w:b/>
                <w:bCs/>
                <w:sz w:val="20"/>
                <w:szCs w:val="20"/>
                <w:lang w:val="en-GB"/>
              </w:rPr>
              <w:t xml:space="preserve">  (95% CI), %</w:t>
            </w:r>
          </w:p>
        </w:tc>
        <w:tc>
          <w:tcPr>
            <w:tcW w:w="1843" w:type="dxa"/>
            <w:shd w:val="clear" w:color="auto" w:fill="auto"/>
          </w:tcPr>
          <w:p w14:paraId="35F2F31A" w14:textId="77777777" w:rsidR="000F364F" w:rsidRPr="00F519AE" w:rsidRDefault="000F364F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Risk Differences (95%CI), %</w:t>
            </w:r>
          </w:p>
        </w:tc>
        <w:tc>
          <w:tcPr>
            <w:tcW w:w="1949" w:type="dxa"/>
            <w:shd w:val="clear" w:color="auto" w:fill="auto"/>
          </w:tcPr>
          <w:p w14:paraId="4464EB29" w14:textId="77777777" w:rsidR="000F364F" w:rsidRPr="00F519AE" w:rsidRDefault="000F364F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519AE">
              <w:rPr>
                <w:b/>
                <w:bCs/>
                <w:sz w:val="20"/>
                <w:szCs w:val="20"/>
                <w:lang w:val="en-GB"/>
              </w:rPr>
              <w:t>Risk Ratios (95%CI)</w:t>
            </w:r>
          </w:p>
        </w:tc>
      </w:tr>
      <w:tr w:rsidR="000F364F" w:rsidRPr="00F519AE" w14:paraId="3FD94621" w14:textId="77777777" w:rsidTr="00E5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CAFA4C5" w14:textId="26A8DDF6" w:rsidR="000F364F" w:rsidRPr="00F519AE" w:rsidRDefault="000F364F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TAF/FTC</w:t>
            </w:r>
          </w:p>
        </w:tc>
        <w:tc>
          <w:tcPr>
            <w:tcW w:w="992" w:type="dxa"/>
            <w:shd w:val="clear" w:color="auto" w:fill="auto"/>
          </w:tcPr>
          <w:p w14:paraId="0950F9B4" w14:textId="45226E23" w:rsidR="000F364F" w:rsidRPr="00F519AE" w:rsidRDefault="00EB388D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14:paraId="02882398" w14:textId="10DD7015" w:rsidR="000F364F" w:rsidRPr="00F519AE" w:rsidRDefault="00E12598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12)</w:t>
            </w:r>
          </w:p>
        </w:tc>
        <w:tc>
          <w:tcPr>
            <w:tcW w:w="1843" w:type="dxa"/>
            <w:shd w:val="clear" w:color="auto" w:fill="auto"/>
          </w:tcPr>
          <w:p w14:paraId="3BCA3059" w14:textId="6ED485F8" w:rsidR="000F364F" w:rsidRPr="00F519AE" w:rsidRDefault="00E12598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037" w:type="dxa"/>
            <w:shd w:val="clear" w:color="auto" w:fill="auto"/>
          </w:tcPr>
          <w:p w14:paraId="56AD8DAA" w14:textId="148437C0" w:rsidR="000F364F" w:rsidRPr="00F519AE" w:rsidRDefault="008E1BD9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081" w:type="dxa"/>
            <w:shd w:val="clear" w:color="auto" w:fill="auto"/>
          </w:tcPr>
          <w:p w14:paraId="5B20A09A" w14:textId="7D47EB3B" w:rsidR="000F364F" w:rsidRPr="00F519AE" w:rsidRDefault="00BB25B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389</w:t>
            </w:r>
          </w:p>
        </w:tc>
        <w:tc>
          <w:tcPr>
            <w:tcW w:w="1701" w:type="dxa"/>
            <w:shd w:val="clear" w:color="auto" w:fill="auto"/>
          </w:tcPr>
          <w:p w14:paraId="0DBE18BA" w14:textId="0E94D23E" w:rsidR="000F364F" w:rsidRPr="00F519AE" w:rsidRDefault="0071757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82</w:t>
            </w:r>
            <w:r w:rsidR="00DB64C6">
              <w:rPr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64, 2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01)</w:t>
            </w:r>
          </w:p>
        </w:tc>
        <w:tc>
          <w:tcPr>
            <w:tcW w:w="1843" w:type="dxa"/>
            <w:shd w:val="clear" w:color="auto" w:fill="auto"/>
          </w:tcPr>
          <w:p w14:paraId="50C756CF" w14:textId="7BB43204" w:rsidR="000F364F" w:rsidRPr="00F519AE" w:rsidRDefault="0071757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14:paraId="0A5A28BB" w14:textId="35929A52" w:rsidR="000F364F" w:rsidRPr="00F519AE" w:rsidRDefault="0071757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</w:tr>
      <w:tr w:rsidR="000F364F" w:rsidRPr="00F519AE" w14:paraId="683B973F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D6442AC" w14:textId="3757EA7A" w:rsidR="000F364F" w:rsidRPr="00F519AE" w:rsidRDefault="000F364F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TDF/FTC</w:t>
            </w:r>
          </w:p>
        </w:tc>
        <w:tc>
          <w:tcPr>
            <w:tcW w:w="992" w:type="dxa"/>
            <w:shd w:val="clear" w:color="auto" w:fill="auto"/>
          </w:tcPr>
          <w:p w14:paraId="5A5E7C6D" w14:textId="677758C1" w:rsidR="000F364F" w:rsidRPr="00F519AE" w:rsidRDefault="00EB388D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14:paraId="75D8476C" w14:textId="6BFFF7B2" w:rsidR="000F364F" w:rsidRPr="00F519AE" w:rsidRDefault="00E12598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91, 1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45)</w:t>
            </w:r>
          </w:p>
        </w:tc>
        <w:tc>
          <w:tcPr>
            <w:tcW w:w="1843" w:type="dxa"/>
            <w:shd w:val="clear" w:color="auto" w:fill="auto"/>
          </w:tcPr>
          <w:p w14:paraId="0538F4AC" w14:textId="3DD14F36" w:rsidR="000F364F" w:rsidRPr="00F519AE" w:rsidRDefault="00E12598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44)</w:t>
            </w:r>
          </w:p>
        </w:tc>
        <w:tc>
          <w:tcPr>
            <w:tcW w:w="2037" w:type="dxa"/>
            <w:shd w:val="clear" w:color="auto" w:fill="auto"/>
          </w:tcPr>
          <w:p w14:paraId="750F1677" w14:textId="1CAAED09" w:rsidR="000F364F" w:rsidRPr="00F519AE" w:rsidRDefault="008E1BD9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46)</w:t>
            </w:r>
          </w:p>
        </w:tc>
        <w:tc>
          <w:tcPr>
            <w:tcW w:w="1081" w:type="dxa"/>
            <w:shd w:val="clear" w:color="auto" w:fill="auto"/>
          </w:tcPr>
          <w:p w14:paraId="5EDDC4F8" w14:textId="660E799C" w:rsidR="000F364F" w:rsidRPr="00F519AE" w:rsidRDefault="00BB25B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14:paraId="7CDA541A" w14:textId="6B9A8FAD" w:rsidR="000F364F" w:rsidRPr="00F519AE" w:rsidRDefault="0071757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21</w:t>
            </w:r>
            <w:r w:rsidR="00DB64C6">
              <w:rPr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82, 2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58)</w:t>
            </w:r>
          </w:p>
        </w:tc>
        <w:tc>
          <w:tcPr>
            <w:tcW w:w="1843" w:type="dxa"/>
            <w:shd w:val="clear" w:color="auto" w:fill="auto"/>
          </w:tcPr>
          <w:p w14:paraId="5ED96CDE" w14:textId="4A0D647F" w:rsidR="000F364F" w:rsidRPr="00F519AE" w:rsidRDefault="0071757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39</w:t>
            </w:r>
            <w:r w:rsidR="00FE5E3E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07, 0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76)</w:t>
            </w:r>
          </w:p>
        </w:tc>
        <w:tc>
          <w:tcPr>
            <w:tcW w:w="1949" w:type="dxa"/>
            <w:shd w:val="clear" w:color="auto" w:fill="auto"/>
          </w:tcPr>
          <w:p w14:paraId="56327190" w14:textId="15EF1266" w:rsidR="000F364F" w:rsidRPr="00F519AE" w:rsidRDefault="0071757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21</w:t>
            </w:r>
            <w:r w:rsidR="00FE5E3E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97, 1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43)</w:t>
            </w:r>
          </w:p>
        </w:tc>
      </w:tr>
      <w:tr w:rsidR="000F364F" w:rsidRPr="00F519AE" w14:paraId="02B09A56" w14:textId="77777777" w:rsidTr="00E5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1264858" w14:textId="42CB286E" w:rsidR="000F364F" w:rsidRPr="00F519AE" w:rsidRDefault="000F364F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ABC/3TC</w:t>
            </w:r>
          </w:p>
        </w:tc>
        <w:tc>
          <w:tcPr>
            <w:tcW w:w="992" w:type="dxa"/>
            <w:shd w:val="clear" w:color="auto" w:fill="auto"/>
          </w:tcPr>
          <w:p w14:paraId="44B2267E" w14:textId="39B5B4D5" w:rsidR="000F364F" w:rsidRPr="00F519AE" w:rsidRDefault="00EB388D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14:paraId="017B9767" w14:textId="31CB3D56" w:rsidR="000F364F" w:rsidRPr="00F519AE" w:rsidRDefault="00E12598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89, 1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26)</w:t>
            </w:r>
          </w:p>
        </w:tc>
        <w:tc>
          <w:tcPr>
            <w:tcW w:w="1843" w:type="dxa"/>
            <w:shd w:val="clear" w:color="auto" w:fill="auto"/>
          </w:tcPr>
          <w:p w14:paraId="7D6C05E8" w14:textId="4B11E908" w:rsidR="000F364F" w:rsidRPr="00F519AE" w:rsidRDefault="00E12598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29)</w:t>
            </w:r>
          </w:p>
        </w:tc>
        <w:tc>
          <w:tcPr>
            <w:tcW w:w="2037" w:type="dxa"/>
            <w:shd w:val="clear" w:color="auto" w:fill="auto"/>
          </w:tcPr>
          <w:p w14:paraId="342B9E07" w14:textId="2FA65A6B" w:rsidR="000F364F" w:rsidRPr="00F519AE" w:rsidRDefault="008E1BD9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85, 1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31)</w:t>
            </w:r>
          </w:p>
        </w:tc>
        <w:tc>
          <w:tcPr>
            <w:tcW w:w="1081" w:type="dxa"/>
            <w:shd w:val="clear" w:color="auto" w:fill="auto"/>
          </w:tcPr>
          <w:p w14:paraId="085A4498" w14:textId="45BF0F4E" w:rsidR="000F364F" w:rsidRPr="00F519AE" w:rsidRDefault="00BB25B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274</w:t>
            </w:r>
          </w:p>
        </w:tc>
        <w:tc>
          <w:tcPr>
            <w:tcW w:w="1701" w:type="dxa"/>
            <w:shd w:val="clear" w:color="auto" w:fill="auto"/>
          </w:tcPr>
          <w:p w14:paraId="0A062ABA" w14:textId="3D6812EB" w:rsidR="000F364F" w:rsidRPr="00F519AE" w:rsidRDefault="0071757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16</w:t>
            </w:r>
            <w:r w:rsidR="00DB64C6">
              <w:rPr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91, 2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42)</w:t>
            </w:r>
          </w:p>
        </w:tc>
        <w:tc>
          <w:tcPr>
            <w:tcW w:w="1843" w:type="dxa"/>
            <w:shd w:val="clear" w:color="auto" w:fill="auto"/>
          </w:tcPr>
          <w:p w14:paraId="29A1DB31" w14:textId="7B584BD8" w:rsidR="000F364F" w:rsidRPr="00F519AE" w:rsidRDefault="0071757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34</w:t>
            </w:r>
            <w:r w:rsidR="00FE5E3E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01, 0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65)</w:t>
            </w:r>
          </w:p>
        </w:tc>
        <w:tc>
          <w:tcPr>
            <w:tcW w:w="1949" w:type="dxa"/>
            <w:shd w:val="clear" w:color="auto" w:fill="auto"/>
          </w:tcPr>
          <w:p w14:paraId="4162B46D" w14:textId="445CA8D6" w:rsidR="000F364F" w:rsidRPr="00F519AE" w:rsidRDefault="0071757C" w:rsidP="00EB3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19</w:t>
            </w:r>
            <w:r w:rsidR="00FE5E3E">
              <w:rPr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00, 1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38)</w:t>
            </w:r>
          </w:p>
        </w:tc>
      </w:tr>
      <w:tr w:rsidR="000F364F" w:rsidRPr="00F519AE" w14:paraId="3609D9A0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C1D7576" w14:textId="06DAE333" w:rsidR="00E3243A" w:rsidRPr="00F519AE" w:rsidRDefault="000F364F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Other</w:t>
            </w:r>
            <w:r w:rsidR="00E3243A">
              <w:rPr>
                <w:sz w:val="20"/>
                <w:szCs w:val="20"/>
                <w:lang w:val="en-GB"/>
              </w:rPr>
              <w:t xml:space="preserve"> regimes</w:t>
            </w:r>
          </w:p>
        </w:tc>
        <w:tc>
          <w:tcPr>
            <w:tcW w:w="992" w:type="dxa"/>
            <w:shd w:val="clear" w:color="auto" w:fill="auto"/>
          </w:tcPr>
          <w:p w14:paraId="21300DC2" w14:textId="771EB9AC" w:rsidR="000F364F" w:rsidRPr="00F519AE" w:rsidRDefault="00EB388D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14:paraId="4B8C8672" w14:textId="75DFB5D2" w:rsidR="000F364F" w:rsidRPr="00F519AE" w:rsidRDefault="00E12598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16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96, 1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38)</w:t>
            </w:r>
          </w:p>
        </w:tc>
        <w:tc>
          <w:tcPr>
            <w:tcW w:w="1843" w:type="dxa"/>
            <w:shd w:val="clear" w:color="auto" w:fill="auto"/>
          </w:tcPr>
          <w:p w14:paraId="690E9B61" w14:textId="20EEA7F3" w:rsidR="000F364F" w:rsidRPr="00F519AE" w:rsidRDefault="00E12598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17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41)</w:t>
            </w:r>
          </w:p>
        </w:tc>
        <w:tc>
          <w:tcPr>
            <w:tcW w:w="2037" w:type="dxa"/>
            <w:shd w:val="clear" w:color="auto" w:fill="auto"/>
          </w:tcPr>
          <w:p w14:paraId="706BBB84" w14:textId="2294F703" w:rsidR="000F364F" w:rsidRPr="00F519AE" w:rsidRDefault="008E1BD9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95, 1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44)</w:t>
            </w:r>
          </w:p>
        </w:tc>
        <w:tc>
          <w:tcPr>
            <w:tcW w:w="1081" w:type="dxa"/>
            <w:shd w:val="clear" w:color="auto" w:fill="auto"/>
          </w:tcPr>
          <w:p w14:paraId="7005AAA4" w14:textId="60E5F6DF" w:rsidR="000F364F" w:rsidRPr="00F519AE" w:rsidRDefault="00BB25B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219</w:t>
            </w:r>
          </w:p>
        </w:tc>
        <w:tc>
          <w:tcPr>
            <w:tcW w:w="1701" w:type="dxa"/>
            <w:shd w:val="clear" w:color="auto" w:fill="auto"/>
          </w:tcPr>
          <w:p w14:paraId="247040CD" w14:textId="2C33E9DA" w:rsidR="000F364F" w:rsidRPr="00F519AE" w:rsidRDefault="0071757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</w:t>
            </w:r>
            <w:r w:rsidR="00DB64C6">
              <w:rPr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84, 2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DB64C6">
              <w:rPr>
                <w:sz w:val="20"/>
                <w:szCs w:val="20"/>
                <w:lang w:val="en-GB"/>
              </w:rPr>
              <w:t>42)</w:t>
            </w:r>
          </w:p>
        </w:tc>
        <w:tc>
          <w:tcPr>
            <w:tcW w:w="1843" w:type="dxa"/>
            <w:shd w:val="clear" w:color="auto" w:fill="auto"/>
          </w:tcPr>
          <w:p w14:paraId="0172CF9E" w14:textId="2515F860" w:rsidR="000F364F" w:rsidRPr="00F519AE" w:rsidRDefault="0071757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28</w:t>
            </w:r>
            <w:r w:rsidR="00FE5E3E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04, 0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64)</w:t>
            </w:r>
          </w:p>
        </w:tc>
        <w:tc>
          <w:tcPr>
            <w:tcW w:w="1949" w:type="dxa"/>
            <w:shd w:val="clear" w:color="auto" w:fill="auto"/>
          </w:tcPr>
          <w:p w14:paraId="2C939D64" w14:textId="786BCD2F" w:rsidR="000F364F" w:rsidRPr="00F519AE" w:rsidRDefault="0071757C" w:rsidP="00EB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15</w:t>
            </w:r>
            <w:r w:rsidR="00FE5E3E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98, 1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FE5E3E">
              <w:rPr>
                <w:sz w:val="20"/>
                <w:szCs w:val="20"/>
                <w:lang w:val="en-GB"/>
              </w:rPr>
              <w:t>37)</w:t>
            </w:r>
          </w:p>
        </w:tc>
      </w:tr>
    </w:tbl>
    <w:p w14:paraId="71BCA234" w14:textId="7B77998C" w:rsidR="00307CAA" w:rsidRPr="00F519AE" w:rsidRDefault="00307CAA" w:rsidP="00307CAA">
      <w:pPr>
        <w:spacing w:before="120"/>
        <w:rPr>
          <w:sz w:val="18"/>
          <w:szCs w:val="18"/>
          <w:lang w:val="en-GB"/>
        </w:rPr>
      </w:pPr>
      <w:r w:rsidRPr="00F519AE">
        <w:rPr>
          <w:sz w:val="18"/>
          <w:szCs w:val="18"/>
          <w:vertAlign w:val="superscript"/>
          <w:lang w:val="en-GB"/>
        </w:rPr>
        <w:t>*</w:t>
      </w:r>
      <w:r w:rsidRPr="00F519AE">
        <w:rPr>
          <w:sz w:val="18"/>
          <w:szCs w:val="18"/>
          <w:lang w:val="en-GB"/>
        </w:rPr>
        <w:t xml:space="preserve"> Adjusted via inverse probability weighting for age (in years, linear and quadratic terms), sex (male, female),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2A94382E" w14:textId="029D2A16" w:rsidR="00FA1DCD" w:rsidRDefault="00FA1DCD" w:rsidP="00C963F8">
      <w:pPr>
        <w:rPr>
          <w:lang w:val="en-GB"/>
        </w:rPr>
      </w:pPr>
    </w:p>
    <w:p w14:paraId="62643388" w14:textId="77777777" w:rsidR="000F364F" w:rsidRDefault="000F364F" w:rsidP="00C963F8">
      <w:pPr>
        <w:rPr>
          <w:lang w:val="en-GB"/>
        </w:rPr>
      </w:pPr>
    </w:p>
    <w:p w14:paraId="7F827BB3" w14:textId="6CA7943B" w:rsidR="00FA1DCD" w:rsidRDefault="00FA1DCD" w:rsidP="00C963F8">
      <w:pPr>
        <w:rPr>
          <w:lang w:val="en-GB"/>
        </w:rPr>
      </w:pPr>
    </w:p>
    <w:p w14:paraId="73EE98A3" w14:textId="23629323" w:rsidR="00307CAA" w:rsidRDefault="00307CAA" w:rsidP="00C963F8">
      <w:pPr>
        <w:rPr>
          <w:lang w:val="en-GB"/>
        </w:rPr>
      </w:pPr>
    </w:p>
    <w:p w14:paraId="17B36B2D" w14:textId="59235F6F" w:rsidR="00307CAA" w:rsidRDefault="00307CAA" w:rsidP="00C963F8">
      <w:pPr>
        <w:rPr>
          <w:lang w:val="en-GB"/>
        </w:rPr>
      </w:pPr>
    </w:p>
    <w:p w14:paraId="3D11071B" w14:textId="514A7238" w:rsidR="00307CAA" w:rsidRDefault="00307CAA" w:rsidP="00C963F8">
      <w:pPr>
        <w:rPr>
          <w:lang w:val="en-GB"/>
        </w:rPr>
      </w:pPr>
    </w:p>
    <w:p w14:paraId="300CBF43" w14:textId="74123CE9" w:rsidR="00307CAA" w:rsidRDefault="00307CAA" w:rsidP="00C963F8">
      <w:pPr>
        <w:rPr>
          <w:lang w:val="en-GB"/>
        </w:rPr>
      </w:pPr>
    </w:p>
    <w:p w14:paraId="7AB7B319" w14:textId="5A05A7AD" w:rsidR="00307CAA" w:rsidRDefault="00307CAA" w:rsidP="00C963F8">
      <w:pPr>
        <w:rPr>
          <w:lang w:val="en-GB"/>
        </w:rPr>
      </w:pPr>
    </w:p>
    <w:p w14:paraId="25FE6EEB" w14:textId="2CF1E365" w:rsidR="009F3CB0" w:rsidRDefault="009F3CB0" w:rsidP="00C963F8">
      <w:pPr>
        <w:rPr>
          <w:lang w:val="en-GB"/>
        </w:rPr>
      </w:pPr>
    </w:p>
    <w:p w14:paraId="56AD721B" w14:textId="56FF5C89" w:rsidR="009F3CB0" w:rsidRDefault="009F3CB0" w:rsidP="00C963F8">
      <w:pPr>
        <w:rPr>
          <w:lang w:val="en-GB"/>
        </w:rPr>
      </w:pPr>
    </w:p>
    <w:p w14:paraId="53BF8D97" w14:textId="51AF44AB" w:rsidR="009F3CB0" w:rsidRDefault="009F3CB0" w:rsidP="00C963F8">
      <w:pPr>
        <w:rPr>
          <w:lang w:val="en-GB"/>
        </w:rPr>
      </w:pPr>
    </w:p>
    <w:p w14:paraId="4BEA4291" w14:textId="75088479" w:rsidR="00A55EE5" w:rsidRDefault="00A55EE5" w:rsidP="00C963F8">
      <w:pPr>
        <w:rPr>
          <w:lang w:val="en-GB"/>
        </w:rPr>
      </w:pPr>
    </w:p>
    <w:p w14:paraId="62CF00F4" w14:textId="77777777" w:rsidR="00A55EE5" w:rsidRDefault="00A55EE5" w:rsidP="00C963F8">
      <w:pPr>
        <w:rPr>
          <w:lang w:val="en-GB"/>
        </w:rPr>
      </w:pPr>
    </w:p>
    <w:p w14:paraId="713A83AA" w14:textId="6CD9F589" w:rsidR="00307CAA" w:rsidRDefault="00307CAA" w:rsidP="00C963F8">
      <w:pPr>
        <w:rPr>
          <w:lang w:val="en-GB"/>
        </w:rPr>
      </w:pPr>
    </w:p>
    <w:p w14:paraId="0448CE46" w14:textId="4D419F51" w:rsidR="00DD6828" w:rsidRDefault="008F78D7" w:rsidP="00DD6828">
      <w:pPr>
        <w:rPr>
          <w:sz w:val="20"/>
          <w:szCs w:val="20"/>
          <w:lang w:val="en-GB"/>
        </w:rPr>
      </w:pPr>
      <w:r w:rsidRPr="00F519AE">
        <w:rPr>
          <w:sz w:val="20"/>
          <w:szCs w:val="20"/>
          <w:lang w:val="en-GB"/>
        </w:rPr>
        <w:lastRenderedPageBreak/>
        <w:t xml:space="preserve">Appendix </w:t>
      </w:r>
      <w:r w:rsidR="00DD6828" w:rsidRPr="00F519AE">
        <w:rPr>
          <w:sz w:val="20"/>
          <w:szCs w:val="20"/>
          <w:lang w:val="en-GB"/>
        </w:rPr>
        <w:t xml:space="preserve">Table </w:t>
      </w:r>
      <w:r w:rsidR="009566AD" w:rsidRPr="00F519AE">
        <w:rPr>
          <w:sz w:val="20"/>
          <w:szCs w:val="20"/>
          <w:lang w:val="en-GB"/>
        </w:rPr>
        <w:t>3</w:t>
      </w:r>
      <w:r w:rsidR="00DD6828" w:rsidRPr="00F519AE">
        <w:rPr>
          <w:sz w:val="20"/>
          <w:szCs w:val="20"/>
          <w:lang w:val="en-GB"/>
        </w:rPr>
        <w:t xml:space="preserve">. Per-protocol analysis: </w:t>
      </w:r>
      <w:r w:rsidRPr="00F519AE">
        <w:rPr>
          <w:sz w:val="20"/>
          <w:szCs w:val="20"/>
          <w:lang w:val="en-GB"/>
        </w:rPr>
        <w:t>Estimated 48-week r</w:t>
      </w:r>
      <w:r w:rsidR="00DD6828" w:rsidRPr="00F519AE">
        <w:rPr>
          <w:sz w:val="20"/>
          <w:szCs w:val="20"/>
          <w:lang w:val="en-GB"/>
        </w:rPr>
        <w:t xml:space="preserve">isk </w:t>
      </w:r>
      <w:r w:rsidR="00E64DE8" w:rsidRPr="00F519AE">
        <w:rPr>
          <w:sz w:val="20"/>
          <w:szCs w:val="20"/>
          <w:lang w:val="en-GB"/>
        </w:rPr>
        <w:t>d</w:t>
      </w:r>
      <w:r w:rsidR="009906E2" w:rsidRPr="00F519AE">
        <w:rPr>
          <w:sz w:val="20"/>
          <w:szCs w:val="20"/>
          <w:lang w:val="en-GB"/>
        </w:rPr>
        <w:t xml:space="preserve">ifferences and </w:t>
      </w:r>
      <w:r w:rsidRPr="00F519AE">
        <w:rPr>
          <w:sz w:val="20"/>
          <w:szCs w:val="20"/>
          <w:lang w:val="en-GB"/>
        </w:rPr>
        <w:t>r</w:t>
      </w:r>
      <w:r w:rsidR="009906E2" w:rsidRPr="00F519AE">
        <w:rPr>
          <w:sz w:val="20"/>
          <w:szCs w:val="20"/>
          <w:lang w:val="en-GB"/>
        </w:rPr>
        <w:t xml:space="preserve">isk </w:t>
      </w:r>
      <w:r w:rsidRPr="00F519AE">
        <w:rPr>
          <w:sz w:val="20"/>
          <w:szCs w:val="20"/>
          <w:lang w:val="en-GB"/>
        </w:rPr>
        <w:t>r</w:t>
      </w:r>
      <w:r w:rsidR="009906E2" w:rsidRPr="00F519AE">
        <w:rPr>
          <w:sz w:val="20"/>
          <w:szCs w:val="20"/>
          <w:lang w:val="en-GB"/>
        </w:rPr>
        <w:t xml:space="preserve">atios </w:t>
      </w:r>
      <w:r w:rsidR="00DD6828" w:rsidRPr="00F519AE">
        <w:rPr>
          <w:sz w:val="20"/>
          <w:szCs w:val="20"/>
          <w:lang w:val="en-GB"/>
        </w:rPr>
        <w:t xml:space="preserve">of </w:t>
      </w:r>
      <w:r w:rsidRPr="00F519AE">
        <w:rPr>
          <w:sz w:val="20"/>
          <w:szCs w:val="20"/>
          <w:lang w:val="en-GB"/>
        </w:rPr>
        <w:t xml:space="preserve">COVID-19 </w:t>
      </w:r>
      <w:r w:rsidR="00DD6828" w:rsidRPr="00F519AE">
        <w:rPr>
          <w:sz w:val="20"/>
          <w:szCs w:val="20"/>
          <w:lang w:val="en-GB"/>
        </w:rPr>
        <w:t xml:space="preserve">outcomes </w:t>
      </w:r>
      <w:r w:rsidRPr="00F519AE">
        <w:rPr>
          <w:sz w:val="20"/>
          <w:szCs w:val="20"/>
          <w:lang w:val="en-GB"/>
        </w:rPr>
        <w:t xml:space="preserve">by </w:t>
      </w:r>
      <w:r w:rsidR="00D77DAD" w:rsidRPr="00F519AE">
        <w:rPr>
          <w:bCs/>
          <w:sz w:val="20"/>
          <w:szCs w:val="20"/>
          <w:lang w:val="en-GB"/>
        </w:rPr>
        <w:t>NRTI combination</w:t>
      </w:r>
      <w:r w:rsidRPr="00F519AE">
        <w:rPr>
          <w:sz w:val="20"/>
          <w:szCs w:val="20"/>
          <w:lang w:val="en-GB"/>
        </w:rPr>
        <w:t xml:space="preserve"> in HIV-positive individuals,</w:t>
      </w:r>
      <w:r w:rsidR="00E874E1" w:rsidRPr="00F519AE">
        <w:rPr>
          <w:sz w:val="20"/>
          <w:szCs w:val="20"/>
          <w:lang w:val="en-GB"/>
        </w:rPr>
        <w:t>*</w:t>
      </w:r>
      <w:r w:rsidR="00E3243A">
        <w:rPr>
          <w:sz w:val="20"/>
          <w:szCs w:val="20"/>
          <w:lang w:val="en-GB"/>
        </w:rPr>
        <w:t xml:space="preserve"> </w:t>
      </w:r>
      <w:r w:rsidRPr="00F519AE">
        <w:rPr>
          <w:sz w:val="20"/>
          <w:szCs w:val="20"/>
          <w:lang w:val="en-GB"/>
        </w:rPr>
        <w:t xml:space="preserve">CoVIHd </w:t>
      </w:r>
      <w:r w:rsidR="00BB1187">
        <w:rPr>
          <w:sz w:val="20"/>
          <w:szCs w:val="20"/>
          <w:lang w:val="en-GB"/>
        </w:rPr>
        <w:t>Collaboration</w:t>
      </w:r>
      <w:r w:rsidRPr="00F519AE">
        <w:rPr>
          <w:sz w:val="20"/>
          <w:szCs w:val="20"/>
          <w:lang w:val="en-GB"/>
        </w:rPr>
        <w:t>, Spain</w:t>
      </w:r>
      <w:r w:rsidR="00EE01C3" w:rsidRPr="00F519AE">
        <w:rPr>
          <w:sz w:val="20"/>
          <w:szCs w:val="20"/>
          <w:lang w:val="en-GB"/>
        </w:rPr>
        <w:t>, February-December 2020</w:t>
      </w:r>
    </w:p>
    <w:p w14:paraId="259E2C6A" w14:textId="77777777" w:rsidR="00E56796" w:rsidRPr="00F519AE" w:rsidRDefault="00E56796" w:rsidP="00DD6828">
      <w:pPr>
        <w:rPr>
          <w:sz w:val="20"/>
          <w:szCs w:val="20"/>
          <w:lang w:val="en-GB"/>
        </w:rPr>
      </w:pPr>
    </w:p>
    <w:tbl>
      <w:tblPr>
        <w:tblStyle w:val="Tabladelista1clara-nfasis31"/>
        <w:tblW w:w="14459" w:type="dxa"/>
        <w:tblLayout w:type="fixed"/>
        <w:tblLook w:val="04A0" w:firstRow="1" w:lastRow="0" w:firstColumn="1" w:lastColumn="0" w:noHBand="0" w:noVBand="1"/>
      </w:tblPr>
      <w:tblGrid>
        <w:gridCol w:w="1134"/>
        <w:gridCol w:w="1665"/>
        <w:gridCol w:w="1666"/>
        <w:gridCol w:w="1665"/>
        <w:gridCol w:w="1666"/>
        <w:gridCol w:w="1666"/>
        <w:gridCol w:w="1665"/>
        <w:gridCol w:w="1666"/>
        <w:gridCol w:w="1666"/>
      </w:tblGrid>
      <w:tr w:rsidR="007C4D01" w14:paraId="4F3514F1" w14:textId="77777777" w:rsidTr="00E5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14:paraId="06AEFBAF" w14:textId="77777777" w:rsidR="007C4D01" w:rsidRPr="00E63E2C" w:rsidRDefault="007C4D01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706F6EC9" w14:textId="0C3665A2" w:rsidR="007C4D01" w:rsidRPr="00E63E2C" w:rsidRDefault="001D5EB2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Documented</w:t>
            </w:r>
            <w:r w:rsidR="007C4D01" w:rsidRPr="00E63E2C">
              <w:rPr>
                <w:sz w:val="20"/>
                <w:szCs w:val="20"/>
                <w:lang w:val="en-GB"/>
              </w:rPr>
              <w:t xml:space="preserve"> SARS-CoV-2 infection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79A36747" w14:textId="23A14AB9" w:rsidR="007C4D01" w:rsidRPr="00E63E2C" w:rsidRDefault="007C4D01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Hospitalization due to COVID-19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7332544B" w14:textId="6C96632A" w:rsidR="007C4D01" w:rsidRPr="00E63E2C" w:rsidRDefault="007C4D01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ICU admission due to COVID-19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514E9849" w14:textId="1DE59C45" w:rsidR="007C4D01" w:rsidRPr="00E63E2C" w:rsidRDefault="007C4D01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COVID-19</w:t>
            </w:r>
            <w:r w:rsidR="001D5EB2" w:rsidRPr="00E63E2C">
              <w:rPr>
                <w:sz w:val="20"/>
                <w:szCs w:val="20"/>
                <w:lang w:val="en-GB"/>
              </w:rPr>
              <w:t xml:space="preserve"> death</w:t>
            </w:r>
          </w:p>
        </w:tc>
      </w:tr>
      <w:tr w:rsidR="007C4D01" w14:paraId="0E35D331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14:paraId="5578E6C2" w14:textId="77777777" w:rsidR="007C4D01" w:rsidRPr="00E63E2C" w:rsidRDefault="007C4D01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6250ADDC" w14:textId="77777777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4C2AACEF" w14:textId="77777777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>Risk Ratios (95% CI)</w:t>
            </w:r>
          </w:p>
        </w:tc>
        <w:tc>
          <w:tcPr>
            <w:tcW w:w="1665" w:type="dxa"/>
            <w:shd w:val="clear" w:color="auto" w:fill="auto"/>
          </w:tcPr>
          <w:p w14:paraId="6AC8FF49" w14:textId="77777777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3BF69299" w14:textId="77777777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>Risk Ratios (95% CI)</w:t>
            </w:r>
          </w:p>
        </w:tc>
        <w:tc>
          <w:tcPr>
            <w:tcW w:w="1666" w:type="dxa"/>
            <w:shd w:val="clear" w:color="auto" w:fill="auto"/>
          </w:tcPr>
          <w:p w14:paraId="6168F352" w14:textId="77777777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5" w:type="dxa"/>
            <w:shd w:val="clear" w:color="auto" w:fill="auto"/>
          </w:tcPr>
          <w:p w14:paraId="124B78F1" w14:textId="0888622B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 xml:space="preserve">Risk Ratios </w:t>
            </w:r>
            <w:r w:rsidR="0091584D">
              <w:rPr>
                <w:b/>
                <w:sz w:val="20"/>
                <w:szCs w:val="20"/>
                <w:lang w:val="en-GB"/>
              </w:rPr>
              <w:t xml:space="preserve">            </w:t>
            </w:r>
            <w:r w:rsidRPr="00E63E2C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666" w:type="dxa"/>
            <w:shd w:val="clear" w:color="auto" w:fill="auto"/>
          </w:tcPr>
          <w:p w14:paraId="0196EF7A" w14:textId="77777777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166DD29F" w14:textId="026F6DB3" w:rsidR="007C4D01" w:rsidRPr="00E63E2C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63E2C">
              <w:rPr>
                <w:b/>
                <w:sz w:val="20"/>
                <w:szCs w:val="20"/>
                <w:lang w:val="en-GB"/>
              </w:rPr>
              <w:t xml:space="preserve">Risk Ratios </w:t>
            </w:r>
            <w:r w:rsidR="00F51A3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E63E2C">
              <w:rPr>
                <w:b/>
                <w:sz w:val="20"/>
                <w:szCs w:val="20"/>
                <w:lang w:val="en-GB"/>
              </w:rPr>
              <w:t>(95% CI)</w:t>
            </w:r>
          </w:p>
        </w:tc>
      </w:tr>
      <w:tr w:rsidR="007C4D01" w14:paraId="3D3438B1" w14:textId="77777777" w:rsidTr="00E5679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41F3AAF9" w14:textId="77777777" w:rsidR="007C4D01" w:rsidRPr="00E63E2C" w:rsidRDefault="007C4D01" w:rsidP="00EC363C">
            <w:pPr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TAF/FTC</w:t>
            </w:r>
          </w:p>
        </w:tc>
        <w:tc>
          <w:tcPr>
            <w:tcW w:w="1665" w:type="dxa"/>
            <w:shd w:val="clear" w:color="auto" w:fill="auto"/>
          </w:tcPr>
          <w:p w14:paraId="462D1327" w14:textId="0AEB5E82" w:rsidR="007C4D01" w:rsidRPr="00E63E2C" w:rsidRDefault="00E63E2C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4A449A35" w14:textId="7CF957D6" w:rsidR="007C4D01" w:rsidRPr="00E63E2C" w:rsidRDefault="00E63E2C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5" w:type="dxa"/>
            <w:shd w:val="clear" w:color="auto" w:fill="auto"/>
          </w:tcPr>
          <w:p w14:paraId="4A78CBE2" w14:textId="5767E3F9" w:rsidR="007C4D01" w:rsidRPr="00E63E2C" w:rsidRDefault="005A42C9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17327D3D" w14:textId="46F18A49" w:rsidR="007C4D01" w:rsidRPr="00E63E2C" w:rsidRDefault="0041013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6" w:type="dxa"/>
            <w:shd w:val="clear" w:color="auto" w:fill="auto"/>
          </w:tcPr>
          <w:p w14:paraId="20C32757" w14:textId="732ABF18" w:rsidR="007C4D01" w:rsidRPr="00E63E2C" w:rsidRDefault="0091584D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14:paraId="79C90B72" w14:textId="7A2AD598" w:rsidR="007C4D01" w:rsidRPr="00E63E2C" w:rsidRDefault="0091584D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6" w:type="dxa"/>
            <w:shd w:val="clear" w:color="auto" w:fill="auto"/>
          </w:tcPr>
          <w:p w14:paraId="0672CB76" w14:textId="338E50FA" w:rsidR="007C4D01" w:rsidRPr="00E63E2C" w:rsidRDefault="00F2468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7CF424C9" w14:textId="3D7CDDEA" w:rsidR="007C4D01" w:rsidRPr="00E63E2C" w:rsidRDefault="00F2468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</w:tr>
      <w:tr w:rsidR="007C4D01" w14:paraId="3D439E49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76FB9F1" w14:textId="77777777" w:rsidR="007C4D01" w:rsidRPr="00E63E2C" w:rsidRDefault="007C4D01" w:rsidP="00EC363C">
            <w:pPr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TDF/FTC</w:t>
            </w:r>
          </w:p>
        </w:tc>
        <w:tc>
          <w:tcPr>
            <w:tcW w:w="1665" w:type="dxa"/>
            <w:shd w:val="clear" w:color="auto" w:fill="auto"/>
          </w:tcPr>
          <w:p w14:paraId="580B792B" w14:textId="03DBD6B2" w:rsidR="007C4D01" w:rsidRPr="00E63E2C" w:rsidRDefault="00E63E2C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10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57, 0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68)</w:t>
            </w:r>
          </w:p>
        </w:tc>
        <w:tc>
          <w:tcPr>
            <w:tcW w:w="1666" w:type="dxa"/>
            <w:shd w:val="clear" w:color="auto" w:fill="auto"/>
          </w:tcPr>
          <w:p w14:paraId="4B3450F2" w14:textId="4C1BCBC0" w:rsidR="007C4D01" w:rsidRPr="00E63E2C" w:rsidRDefault="00E63E2C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02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88, 1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16)</w:t>
            </w:r>
          </w:p>
        </w:tc>
        <w:tc>
          <w:tcPr>
            <w:tcW w:w="1665" w:type="dxa"/>
            <w:shd w:val="clear" w:color="auto" w:fill="auto"/>
          </w:tcPr>
          <w:p w14:paraId="1F659A84" w14:textId="1F327C5B" w:rsidR="007C4D01" w:rsidRPr="005A42C9" w:rsidRDefault="005A42C9" w:rsidP="005A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A42C9">
              <w:rPr>
                <w:sz w:val="18"/>
                <w:szCs w:val="18"/>
                <w:lang w:val="en-GB"/>
              </w:rPr>
              <w:t>-0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5A42C9">
              <w:rPr>
                <w:sz w:val="18"/>
                <w:szCs w:val="18"/>
                <w:lang w:val="en-GB"/>
              </w:rPr>
              <w:t>27 (-0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5A42C9">
              <w:rPr>
                <w:sz w:val="18"/>
                <w:szCs w:val="18"/>
                <w:lang w:val="en-GB"/>
              </w:rPr>
              <w:t>54, -0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5A42C9">
              <w:rPr>
                <w:sz w:val="18"/>
                <w:szCs w:val="18"/>
                <w:lang w:val="en-GB"/>
              </w:rPr>
              <w:t>04)</w:t>
            </w:r>
          </w:p>
        </w:tc>
        <w:tc>
          <w:tcPr>
            <w:tcW w:w="1666" w:type="dxa"/>
            <w:shd w:val="clear" w:color="auto" w:fill="auto"/>
          </w:tcPr>
          <w:p w14:paraId="17E57E37" w14:textId="6CD11243" w:rsidR="007C4D01" w:rsidRPr="00E63E2C" w:rsidRDefault="0041013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95)</w:t>
            </w:r>
          </w:p>
        </w:tc>
        <w:tc>
          <w:tcPr>
            <w:tcW w:w="1666" w:type="dxa"/>
            <w:shd w:val="clear" w:color="auto" w:fill="auto"/>
          </w:tcPr>
          <w:p w14:paraId="47967C2B" w14:textId="002ED39F" w:rsidR="007C4D01" w:rsidRPr="00E63E2C" w:rsidRDefault="0091584D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</w:t>
            </w:r>
            <w:r w:rsidR="00156CB4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12, 0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01)</w:t>
            </w:r>
          </w:p>
        </w:tc>
        <w:tc>
          <w:tcPr>
            <w:tcW w:w="1665" w:type="dxa"/>
            <w:shd w:val="clear" w:color="auto" w:fill="auto"/>
          </w:tcPr>
          <w:p w14:paraId="73265A28" w14:textId="5D2AE23D" w:rsidR="007C4D01" w:rsidRPr="00E63E2C" w:rsidRDefault="0091584D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33</w:t>
            </w:r>
            <w:r w:rsidR="00156CB4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12, 1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07)</w:t>
            </w:r>
          </w:p>
        </w:tc>
        <w:tc>
          <w:tcPr>
            <w:tcW w:w="1666" w:type="dxa"/>
            <w:shd w:val="clear" w:color="auto" w:fill="auto"/>
          </w:tcPr>
          <w:p w14:paraId="1F4427F3" w14:textId="4AA96633" w:rsidR="007C4D01" w:rsidRPr="00E63E2C" w:rsidRDefault="00F51A3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04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08, 0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03)</w:t>
            </w:r>
          </w:p>
        </w:tc>
        <w:tc>
          <w:tcPr>
            <w:tcW w:w="1666" w:type="dxa"/>
            <w:shd w:val="clear" w:color="auto" w:fill="auto"/>
          </w:tcPr>
          <w:p w14:paraId="14BD4D1A" w14:textId="008B7561" w:rsidR="007C4D01" w:rsidRPr="00E63E2C" w:rsidRDefault="00F51A3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23, 1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93)</w:t>
            </w:r>
          </w:p>
        </w:tc>
      </w:tr>
      <w:tr w:rsidR="007C4D01" w14:paraId="73274C69" w14:textId="77777777" w:rsidTr="00E5679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61C2711" w14:textId="77777777" w:rsidR="007C4D01" w:rsidRPr="00E63E2C" w:rsidRDefault="007C4D01" w:rsidP="00EC363C">
            <w:pPr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ABC/3TC</w:t>
            </w:r>
          </w:p>
        </w:tc>
        <w:tc>
          <w:tcPr>
            <w:tcW w:w="1665" w:type="dxa"/>
            <w:shd w:val="clear" w:color="auto" w:fill="auto"/>
          </w:tcPr>
          <w:p w14:paraId="6D5F3440" w14:textId="397EABE8" w:rsidR="007C4D01" w:rsidRPr="00E63E2C" w:rsidRDefault="00E63E2C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87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36, 1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37)</w:t>
            </w:r>
          </w:p>
        </w:tc>
        <w:tc>
          <w:tcPr>
            <w:tcW w:w="1666" w:type="dxa"/>
            <w:shd w:val="clear" w:color="auto" w:fill="auto"/>
          </w:tcPr>
          <w:p w14:paraId="78647C0C" w14:textId="6713D9A9" w:rsidR="007C4D01" w:rsidRPr="00E63E2C" w:rsidRDefault="00E63E2C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19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08, 1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32)</w:t>
            </w:r>
          </w:p>
        </w:tc>
        <w:tc>
          <w:tcPr>
            <w:tcW w:w="1665" w:type="dxa"/>
            <w:shd w:val="clear" w:color="auto" w:fill="auto"/>
          </w:tcPr>
          <w:p w14:paraId="69DE103F" w14:textId="6DC38FCE" w:rsidR="007C4D01" w:rsidRPr="00410131" w:rsidRDefault="0041013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410131">
              <w:rPr>
                <w:sz w:val="18"/>
                <w:szCs w:val="18"/>
                <w:lang w:val="en-GB"/>
              </w:rPr>
              <w:t>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410131">
              <w:rPr>
                <w:sz w:val="18"/>
                <w:szCs w:val="18"/>
                <w:lang w:val="en-GB"/>
              </w:rPr>
              <w:t>22 (-0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410131">
              <w:rPr>
                <w:sz w:val="18"/>
                <w:szCs w:val="18"/>
                <w:lang w:val="en-GB"/>
              </w:rPr>
              <w:t>003, 0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410131">
              <w:rPr>
                <w:sz w:val="18"/>
                <w:szCs w:val="18"/>
                <w:lang w:val="en-GB"/>
              </w:rPr>
              <w:t>45)</w:t>
            </w:r>
          </w:p>
        </w:tc>
        <w:tc>
          <w:tcPr>
            <w:tcW w:w="1666" w:type="dxa"/>
            <w:shd w:val="clear" w:color="auto" w:fill="auto"/>
          </w:tcPr>
          <w:p w14:paraId="07223973" w14:textId="57525ADE" w:rsidR="007C4D01" w:rsidRPr="00E63E2C" w:rsidRDefault="0041013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26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58)</w:t>
            </w:r>
          </w:p>
        </w:tc>
        <w:tc>
          <w:tcPr>
            <w:tcW w:w="1666" w:type="dxa"/>
            <w:shd w:val="clear" w:color="auto" w:fill="auto"/>
          </w:tcPr>
          <w:p w14:paraId="263F845E" w14:textId="1FD70FB7" w:rsidR="007C4D01" w:rsidRPr="00E63E2C" w:rsidRDefault="0091584D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04</w:t>
            </w:r>
            <w:r w:rsidR="00156CB4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04, 0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13)</w:t>
            </w:r>
          </w:p>
        </w:tc>
        <w:tc>
          <w:tcPr>
            <w:tcW w:w="1665" w:type="dxa"/>
            <w:shd w:val="clear" w:color="auto" w:fill="auto"/>
          </w:tcPr>
          <w:p w14:paraId="6DC5E3D6" w14:textId="023C284C" w:rsidR="007C4D01" w:rsidRPr="00E63E2C" w:rsidRDefault="0091584D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44</w:t>
            </w:r>
            <w:r w:rsidR="00156CB4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64, 2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94)</w:t>
            </w:r>
          </w:p>
        </w:tc>
        <w:tc>
          <w:tcPr>
            <w:tcW w:w="1666" w:type="dxa"/>
            <w:shd w:val="clear" w:color="auto" w:fill="auto"/>
          </w:tcPr>
          <w:p w14:paraId="5416B723" w14:textId="3D158CED" w:rsidR="007C4D01" w:rsidRPr="00E63E2C" w:rsidRDefault="00F51A3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04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10)</w:t>
            </w:r>
          </w:p>
        </w:tc>
        <w:tc>
          <w:tcPr>
            <w:tcW w:w="1666" w:type="dxa"/>
            <w:shd w:val="clear" w:color="auto" w:fill="auto"/>
          </w:tcPr>
          <w:p w14:paraId="067C8C84" w14:textId="23BDE6FC" w:rsidR="007C4D01" w:rsidRPr="00E63E2C" w:rsidRDefault="00F51A3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61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68, 4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44)</w:t>
            </w:r>
          </w:p>
        </w:tc>
      </w:tr>
      <w:tr w:rsidR="007C4D01" w14:paraId="13407699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34702BB" w14:textId="77777777" w:rsidR="00E3243A" w:rsidRDefault="007C4D01" w:rsidP="00EC363C">
            <w:pPr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Other</w:t>
            </w:r>
          </w:p>
          <w:p w14:paraId="45AB5BA5" w14:textId="76408264" w:rsidR="007C4D01" w:rsidRPr="00E63E2C" w:rsidRDefault="00E3243A" w:rsidP="00EC363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regimes</w:t>
            </w:r>
          </w:p>
        </w:tc>
        <w:tc>
          <w:tcPr>
            <w:tcW w:w="1665" w:type="dxa"/>
            <w:shd w:val="clear" w:color="auto" w:fill="auto"/>
          </w:tcPr>
          <w:p w14:paraId="0C4AB027" w14:textId="0495C0CF" w:rsidR="007C4D01" w:rsidRPr="00E63E2C" w:rsidRDefault="00E63E2C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56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04, 1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12)</w:t>
            </w:r>
          </w:p>
        </w:tc>
        <w:tc>
          <w:tcPr>
            <w:tcW w:w="1666" w:type="dxa"/>
            <w:shd w:val="clear" w:color="auto" w:fill="auto"/>
          </w:tcPr>
          <w:p w14:paraId="285492CC" w14:textId="71771937" w:rsidR="007C4D01" w:rsidRPr="00E63E2C" w:rsidRDefault="00E63E2C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63E2C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13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01, 1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63E2C">
              <w:rPr>
                <w:sz w:val="20"/>
                <w:szCs w:val="20"/>
                <w:lang w:val="en-GB"/>
              </w:rPr>
              <w:t>26)</w:t>
            </w:r>
          </w:p>
        </w:tc>
        <w:tc>
          <w:tcPr>
            <w:tcW w:w="1665" w:type="dxa"/>
            <w:shd w:val="clear" w:color="auto" w:fill="auto"/>
          </w:tcPr>
          <w:p w14:paraId="40885C7A" w14:textId="730A7A0D" w:rsidR="007C4D01" w:rsidRPr="00E63E2C" w:rsidRDefault="0041013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13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07)</w:t>
            </w:r>
          </w:p>
        </w:tc>
        <w:tc>
          <w:tcPr>
            <w:tcW w:w="1666" w:type="dxa"/>
            <w:shd w:val="clear" w:color="auto" w:fill="auto"/>
          </w:tcPr>
          <w:p w14:paraId="4A509880" w14:textId="4A999549" w:rsidR="007C4D01" w:rsidRPr="00E63E2C" w:rsidRDefault="0041013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10)</w:t>
            </w:r>
            <w:r w:rsidR="00AB2379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17BE4663" w14:textId="27DFED8F" w:rsidR="007C4D01" w:rsidRPr="00E63E2C" w:rsidRDefault="0091584D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</w:t>
            </w:r>
            <w:r w:rsidR="00156CB4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09, 0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06)</w:t>
            </w:r>
          </w:p>
        </w:tc>
        <w:tc>
          <w:tcPr>
            <w:tcW w:w="1665" w:type="dxa"/>
            <w:shd w:val="clear" w:color="auto" w:fill="auto"/>
          </w:tcPr>
          <w:p w14:paraId="799EF63D" w14:textId="26E0C26B" w:rsidR="007C4D01" w:rsidRPr="00E63E2C" w:rsidRDefault="0091584D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86</w:t>
            </w:r>
            <w:r w:rsidR="00156CB4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25, 2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156CB4">
              <w:rPr>
                <w:sz w:val="20"/>
                <w:szCs w:val="20"/>
                <w:lang w:val="en-GB"/>
              </w:rPr>
              <w:t>08)</w:t>
            </w:r>
          </w:p>
        </w:tc>
        <w:tc>
          <w:tcPr>
            <w:tcW w:w="1666" w:type="dxa"/>
            <w:shd w:val="clear" w:color="auto" w:fill="auto"/>
          </w:tcPr>
          <w:p w14:paraId="70FC154D" w14:textId="60140016" w:rsidR="007C4D01" w:rsidRPr="00E63E2C" w:rsidRDefault="00F51A38" w:rsidP="00F5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004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06,0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07)</w:t>
            </w:r>
          </w:p>
        </w:tc>
        <w:tc>
          <w:tcPr>
            <w:tcW w:w="1666" w:type="dxa"/>
            <w:shd w:val="clear" w:color="auto" w:fill="auto"/>
          </w:tcPr>
          <w:p w14:paraId="11CA26D5" w14:textId="686B058A" w:rsidR="007C4D01" w:rsidRPr="00E63E2C" w:rsidRDefault="00F51A3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36, 2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75)</w:t>
            </w:r>
          </w:p>
        </w:tc>
      </w:tr>
      <w:tr w:rsidR="00E56796" w14:paraId="1EE4AB1D" w14:textId="77777777" w:rsidTr="00E5679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C5CCB3C" w14:textId="77777777" w:rsidR="00E56796" w:rsidRPr="00E63E2C" w:rsidRDefault="00E56796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3EEDBE33" w14:textId="77777777" w:rsidR="00E56796" w:rsidRPr="00E63E2C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shd w:val="clear" w:color="auto" w:fill="auto"/>
          </w:tcPr>
          <w:p w14:paraId="41A678AE" w14:textId="77777777" w:rsidR="00E56796" w:rsidRPr="00E63E2C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2A706FFF" w14:textId="77777777" w:rsidR="00E56796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shd w:val="clear" w:color="auto" w:fill="auto"/>
          </w:tcPr>
          <w:p w14:paraId="368559BC" w14:textId="77777777" w:rsidR="00E56796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shd w:val="clear" w:color="auto" w:fill="auto"/>
          </w:tcPr>
          <w:p w14:paraId="34D061CE" w14:textId="77777777" w:rsidR="00E56796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3944F3E1" w14:textId="77777777" w:rsidR="00E56796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shd w:val="clear" w:color="auto" w:fill="auto"/>
          </w:tcPr>
          <w:p w14:paraId="254CC2A0" w14:textId="77777777" w:rsidR="00E56796" w:rsidRDefault="00E56796" w:rsidP="00F51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shd w:val="clear" w:color="auto" w:fill="auto"/>
          </w:tcPr>
          <w:p w14:paraId="0CD33D55" w14:textId="77777777" w:rsidR="00E56796" w:rsidRDefault="00E56796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</w:tbl>
    <w:p w14:paraId="219A78F5" w14:textId="77777777" w:rsidR="00E874E1" w:rsidRPr="00F519AE" w:rsidRDefault="00E874E1" w:rsidP="00E874E1">
      <w:pPr>
        <w:spacing w:before="120"/>
        <w:rPr>
          <w:sz w:val="18"/>
          <w:szCs w:val="18"/>
          <w:lang w:val="en-GB"/>
        </w:rPr>
      </w:pPr>
      <w:r w:rsidRPr="00F519AE">
        <w:rPr>
          <w:sz w:val="18"/>
          <w:szCs w:val="18"/>
          <w:vertAlign w:val="superscript"/>
          <w:lang w:val="en-GB"/>
        </w:rPr>
        <w:t>*</w:t>
      </w:r>
      <w:r w:rsidRPr="00F519AE">
        <w:rPr>
          <w:sz w:val="18"/>
          <w:szCs w:val="18"/>
          <w:lang w:val="en-GB"/>
        </w:rPr>
        <w:t xml:space="preserve"> Adjusted via inverse probability weighting for age (in years, linear and quadratic terms), sex (male, female),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68DB2DB6" w14:textId="77777777" w:rsidR="009906E2" w:rsidRDefault="009906E2" w:rsidP="00DD6828">
      <w:pPr>
        <w:rPr>
          <w:b/>
          <w:bCs/>
          <w:lang w:val="en-GB"/>
        </w:rPr>
      </w:pPr>
    </w:p>
    <w:p w14:paraId="05FD68D3" w14:textId="4E057DF3" w:rsidR="009906E2" w:rsidRDefault="009906E2" w:rsidP="00DD6828">
      <w:pPr>
        <w:rPr>
          <w:b/>
          <w:bCs/>
          <w:lang w:val="en-GB"/>
        </w:rPr>
      </w:pPr>
    </w:p>
    <w:p w14:paraId="43BDB1D6" w14:textId="5F5C416C" w:rsidR="009566AD" w:rsidRDefault="009566AD" w:rsidP="00DD6828">
      <w:pPr>
        <w:rPr>
          <w:b/>
          <w:bCs/>
          <w:lang w:val="en-GB"/>
        </w:rPr>
      </w:pPr>
    </w:p>
    <w:p w14:paraId="7146AE8A" w14:textId="3FA2C9F6" w:rsidR="009566AD" w:rsidRDefault="009566AD" w:rsidP="00DD6828">
      <w:pPr>
        <w:rPr>
          <w:b/>
          <w:bCs/>
          <w:lang w:val="en-GB"/>
        </w:rPr>
      </w:pPr>
    </w:p>
    <w:p w14:paraId="632AB683" w14:textId="78A898C0" w:rsidR="009566AD" w:rsidRDefault="009566AD" w:rsidP="00DD6828">
      <w:pPr>
        <w:rPr>
          <w:b/>
          <w:bCs/>
          <w:lang w:val="en-GB"/>
        </w:rPr>
      </w:pPr>
    </w:p>
    <w:p w14:paraId="76F903CB" w14:textId="4A13814D" w:rsidR="009566AD" w:rsidRDefault="009566AD" w:rsidP="00DD6828">
      <w:pPr>
        <w:rPr>
          <w:b/>
          <w:bCs/>
          <w:lang w:val="en-GB"/>
        </w:rPr>
      </w:pPr>
    </w:p>
    <w:p w14:paraId="695438DE" w14:textId="5F168AF1" w:rsidR="009566AD" w:rsidRDefault="009566AD" w:rsidP="00DD6828">
      <w:pPr>
        <w:rPr>
          <w:b/>
          <w:bCs/>
          <w:lang w:val="en-GB"/>
        </w:rPr>
      </w:pPr>
    </w:p>
    <w:p w14:paraId="7EDD27C6" w14:textId="134F5C1A" w:rsidR="009566AD" w:rsidRDefault="009566AD" w:rsidP="00DD6828">
      <w:pPr>
        <w:rPr>
          <w:b/>
          <w:bCs/>
          <w:lang w:val="en-GB"/>
        </w:rPr>
      </w:pPr>
    </w:p>
    <w:p w14:paraId="668D0CF0" w14:textId="561A8638" w:rsidR="007C4D01" w:rsidRDefault="007C4D01" w:rsidP="00DD6828">
      <w:pPr>
        <w:rPr>
          <w:b/>
          <w:bCs/>
          <w:lang w:val="en-GB"/>
        </w:rPr>
      </w:pPr>
    </w:p>
    <w:p w14:paraId="529BF34D" w14:textId="77777777" w:rsidR="00174B92" w:rsidRDefault="00174B92" w:rsidP="00DD6828">
      <w:pPr>
        <w:rPr>
          <w:b/>
          <w:bCs/>
          <w:lang w:val="en-GB"/>
        </w:rPr>
      </w:pPr>
    </w:p>
    <w:p w14:paraId="45B60881" w14:textId="1A8DE3B8" w:rsidR="003704B1" w:rsidRDefault="003704B1" w:rsidP="00DD6828">
      <w:pPr>
        <w:rPr>
          <w:b/>
          <w:bCs/>
          <w:lang w:val="en-GB"/>
        </w:rPr>
      </w:pPr>
    </w:p>
    <w:p w14:paraId="1039BC88" w14:textId="0704830B" w:rsidR="008F78D7" w:rsidRPr="00F519AE" w:rsidRDefault="008F78D7" w:rsidP="008F78D7">
      <w:pPr>
        <w:rPr>
          <w:sz w:val="20"/>
          <w:szCs w:val="20"/>
          <w:lang w:val="en-GB"/>
        </w:rPr>
      </w:pPr>
      <w:r w:rsidRPr="00F519AE">
        <w:rPr>
          <w:sz w:val="20"/>
          <w:szCs w:val="20"/>
          <w:lang w:val="en-GB"/>
        </w:rPr>
        <w:lastRenderedPageBreak/>
        <w:t xml:space="preserve">Appendix </w:t>
      </w:r>
      <w:r w:rsidR="00DD6828" w:rsidRPr="00F519AE">
        <w:rPr>
          <w:sz w:val="20"/>
          <w:szCs w:val="20"/>
          <w:lang w:val="en-GB"/>
        </w:rPr>
        <w:t xml:space="preserve">Table </w:t>
      </w:r>
      <w:r w:rsidR="009566AD" w:rsidRPr="00F519AE">
        <w:rPr>
          <w:sz w:val="20"/>
          <w:szCs w:val="20"/>
          <w:lang w:val="en-GB"/>
        </w:rPr>
        <w:t>4</w:t>
      </w:r>
      <w:r w:rsidR="00DD6828" w:rsidRPr="00F519AE">
        <w:rPr>
          <w:sz w:val="20"/>
          <w:szCs w:val="20"/>
          <w:lang w:val="en-GB"/>
        </w:rPr>
        <w:t xml:space="preserve">. </w:t>
      </w:r>
      <w:r w:rsidRPr="00F519AE">
        <w:rPr>
          <w:sz w:val="20"/>
          <w:szCs w:val="20"/>
          <w:lang w:val="en-GB"/>
        </w:rPr>
        <w:t>Standardiz</w:t>
      </w:r>
      <w:r w:rsidR="00E3243A">
        <w:rPr>
          <w:sz w:val="20"/>
          <w:szCs w:val="20"/>
          <w:lang w:val="en-GB"/>
        </w:rPr>
        <w:t>ed</w:t>
      </w:r>
      <w:r w:rsidRPr="00F519AE">
        <w:rPr>
          <w:sz w:val="20"/>
          <w:szCs w:val="20"/>
          <w:lang w:val="en-GB"/>
        </w:rPr>
        <w:t xml:space="preserve"> 48-week risk </w:t>
      </w:r>
      <w:r w:rsidR="00E64DE8" w:rsidRPr="00F519AE">
        <w:rPr>
          <w:sz w:val="20"/>
          <w:szCs w:val="20"/>
          <w:lang w:val="en-GB"/>
        </w:rPr>
        <w:t>d</w:t>
      </w:r>
      <w:r w:rsidRPr="00F519AE">
        <w:rPr>
          <w:sz w:val="20"/>
          <w:szCs w:val="20"/>
          <w:lang w:val="en-GB"/>
        </w:rPr>
        <w:t xml:space="preserve">ifferences and risk ratios of COVID-19 outcomes by </w:t>
      </w:r>
      <w:r w:rsidR="00D77DAD" w:rsidRPr="00F519AE">
        <w:rPr>
          <w:bCs/>
          <w:sz w:val="20"/>
          <w:szCs w:val="20"/>
          <w:lang w:val="en-GB"/>
        </w:rPr>
        <w:t>NRTI combination</w:t>
      </w:r>
      <w:r w:rsidRPr="00F519AE">
        <w:rPr>
          <w:sz w:val="20"/>
          <w:szCs w:val="20"/>
          <w:lang w:val="en-GB"/>
        </w:rPr>
        <w:t xml:space="preserve"> in HIV-positive individuals,</w:t>
      </w:r>
      <w:r w:rsidR="00560C43" w:rsidRPr="00F519AE">
        <w:rPr>
          <w:sz w:val="20"/>
          <w:szCs w:val="20"/>
          <w:lang w:val="en-GB"/>
        </w:rPr>
        <w:t>*</w:t>
      </w:r>
      <w:r w:rsidR="00E3243A">
        <w:rPr>
          <w:sz w:val="20"/>
          <w:szCs w:val="20"/>
          <w:lang w:val="en-GB"/>
        </w:rPr>
        <w:t xml:space="preserve"> </w:t>
      </w:r>
      <w:r w:rsidRPr="00F519AE">
        <w:rPr>
          <w:sz w:val="20"/>
          <w:szCs w:val="20"/>
          <w:lang w:val="en-GB"/>
        </w:rPr>
        <w:t xml:space="preserve">CoVIHd </w:t>
      </w:r>
      <w:r w:rsidR="00BB1187">
        <w:rPr>
          <w:sz w:val="20"/>
          <w:szCs w:val="20"/>
          <w:lang w:val="en-GB"/>
        </w:rPr>
        <w:t>Collaboration</w:t>
      </w:r>
      <w:r w:rsidRPr="00F519AE">
        <w:rPr>
          <w:sz w:val="20"/>
          <w:szCs w:val="20"/>
          <w:lang w:val="en-GB"/>
        </w:rPr>
        <w:t>, Spain</w:t>
      </w:r>
      <w:r w:rsidR="00EE01C3" w:rsidRPr="00F519AE">
        <w:rPr>
          <w:sz w:val="20"/>
          <w:szCs w:val="20"/>
          <w:lang w:val="en-GB"/>
        </w:rPr>
        <w:t>, February-December 2020</w:t>
      </w:r>
    </w:p>
    <w:tbl>
      <w:tblPr>
        <w:tblStyle w:val="Tabladelista1clara-nfasis31"/>
        <w:tblW w:w="14459" w:type="dxa"/>
        <w:tblLayout w:type="fixed"/>
        <w:tblLook w:val="04A0" w:firstRow="1" w:lastRow="0" w:firstColumn="1" w:lastColumn="0" w:noHBand="0" w:noVBand="1"/>
      </w:tblPr>
      <w:tblGrid>
        <w:gridCol w:w="1134"/>
        <w:gridCol w:w="1665"/>
        <w:gridCol w:w="1666"/>
        <w:gridCol w:w="1665"/>
        <w:gridCol w:w="1666"/>
        <w:gridCol w:w="1666"/>
        <w:gridCol w:w="1665"/>
        <w:gridCol w:w="1666"/>
        <w:gridCol w:w="1666"/>
      </w:tblGrid>
      <w:tr w:rsidR="007C4D01" w:rsidRPr="00E56796" w14:paraId="76117A52" w14:textId="77777777" w:rsidTr="00E5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14:paraId="03EC879F" w14:textId="77777777" w:rsidR="007C4D01" w:rsidRPr="00E56796" w:rsidRDefault="007C4D01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241B8FC4" w14:textId="0CA8C12F" w:rsidR="007C4D01" w:rsidRPr="00E56796" w:rsidRDefault="001D5EB2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 xml:space="preserve">Documented </w:t>
            </w:r>
            <w:r w:rsidR="007C4D01" w:rsidRPr="00E56796">
              <w:rPr>
                <w:sz w:val="20"/>
                <w:szCs w:val="20"/>
                <w:lang w:val="en-GB"/>
              </w:rPr>
              <w:t>SARS-CoV-2 infection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50672419" w14:textId="77777777" w:rsidR="007C4D01" w:rsidRPr="00E56796" w:rsidRDefault="007C4D01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Hospitalization due to COVID-19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1FE0C161" w14:textId="77777777" w:rsidR="007C4D01" w:rsidRPr="00E56796" w:rsidRDefault="007C4D01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ICU admission due to COVID-19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0C67681B" w14:textId="4107F1CE" w:rsidR="007C4D01" w:rsidRPr="00E56796" w:rsidRDefault="007C4D01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COVID-19</w:t>
            </w:r>
            <w:r w:rsidR="001D5EB2" w:rsidRPr="00E56796">
              <w:rPr>
                <w:sz w:val="20"/>
                <w:szCs w:val="20"/>
                <w:lang w:val="en-GB"/>
              </w:rPr>
              <w:t xml:space="preserve"> death</w:t>
            </w:r>
          </w:p>
        </w:tc>
      </w:tr>
      <w:tr w:rsidR="007C4D01" w:rsidRPr="00E56796" w14:paraId="17818141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14:paraId="178E8391" w14:textId="77777777" w:rsidR="007C4D01" w:rsidRPr="00E56796" w:rsidRDefault="007C4D01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515A1B2E" w14:textId="77777777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08D194D2" w14:textId="77777777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>Risk Ratios (95% CI)</w:t>
            </w:r>
          </w:p>
        </w:tc>
        <w:tc>
          <w:tcPr>
            <w:tcW w:w="1665" w:type="dxa"/>
            <w:shd w:val="clear" w:color="auto" w:fill="auto"/>
          </w:tcPr>
          <w:p w14:paraId="6B46FF59" w14:textId="77777777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1DBEE8FA" w14:textId="77777777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>Risk Ratios (95% CI)</w:t>
            </w:r>
          </w:p>
        </w:tc>
        <w:tc>
          <w:tcPr>
            <w:tcW w:w="1666" w:type="dxa"/>
            <w:shd w:val="clear" w:color="auto" w:fill="auto"/>
          </w:tcPr>
          <w:p w14:paraId="3FFC8B2C" w14:textId="77777777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5" w:type="dxa"/>
            <w:shd w:val="clear" w:color="auto" w:fill="auto"/>
          </w:tcPr>
          <w:p w14:paraId="5673F458" w14:textId="7647FA32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 xml:space="preserve">Risk Ratios </w:t>
            </w:r>
            <w:r w:rsidR="00C21391" w:rsidRPr="00E56796">
              <w:rPr>
                <w:b/>
                <w:sz w:val="20"/>
                <w:szCs w:val="20"/>
                <w:lang w:val="en-GB"/>
              </w:rPr>
              <w:t xml:space="preserve">            </w:t>
            </w:r>
            <w:r w:rsidRPr="00E56796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666" w:type="dxa"/>
            <w:shd w:val="clear" w:color="auto" w:fill="auto"/>
          </w:tcPr>
          <w:p w14:paraId="3971BA3F" w14:textId="77777777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5B02DA67" w14:textId="2817F80A" w:rsidR="007C4D01" w:rsidRPr="00E56796" w:rsidRDefault="007C4D0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E56796">
              <w:rPr>
                <w:b/>
                <w:sz w:val="20"/>
                <w:szCs w:val="20"/>
                <w:lang w:val="en-GB"/>
              </w:rPr>
              <w:t xml:space="preserve">Risk Ratios </w:t>
            </w:r>
            <w:r w:rsidR="00C21391" w:rsidRPr="00E56796">
              <w:rPr>
                <w:b/>
                <w:sz w:val="20"/>
                <w:szCs w:val="20"/>
                <w:lang w:val="en-GB"/>
              </w:rPr>
              <w:t xml:space="preserve">            </w:t>
            </w:r>
            <w:r w:rsidRPr="00E56796">
              <w:rPr>
                <w:b/>
                <w:sz w:val="20"/>
                <w:szCs w:val="20"/>
                <w:lang w:val="en-GB"/>
              </w:rPr>
              <w:t>(95% CI)</w:t>
            </w:r>
          </w:p>
        </w:tc>
      </w:tr>
      <w:tr w:rsidR="007C4D01" w:rsidRPr="00E56796" w14:paraId="05FA4F8D" w14:textId="77777777" w:rsidTr="00E5679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E485A4D" w14:textId="77777777" w:rsidR="007C4D01" w:rsidRPr="00E56796" w:rsidRDefault="007C4D01" w:rsidP="00EC363C">
            <w:pPr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TAF/FTC</w:t>
            </w:r>
          </w:p>
        </w:tc>
        <w:tc>
          <w:tcPr>
            <w:tcW w:w="1665" w:type="dxa"/>
            <w:shd w:val="clear" w:color="auto" w:fill="auto"/>
          </w:tcPr>
          <w:p w14:paraId="18BD24F3" w14:textId="586BC7AF" w:rsidR="007C4D01" w:rsidRPr="00E56796" w:rsidRDefault="0028716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2B3F441D" w14:textId="2AC5F2C2" w:rsidR="007C4D01" w:rsidRPr="00E56796" w:rsidRDefault="0028716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5" w:type="dxa"/>
            <w:shd w:val="clear" w:color="auto" w:fill="auto"/>
          </w:tcPr>
          <w:p w14:paraId="3524CB1A" w14:textId="577C78A4" w:rsidR="007C4D01" w:rsidRPr="00E56796" w:rsidRDefault="00AC336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5F90719F" w14:textId="78AD3BE3" w:rsidR="007C4D01" w:rsidRPr="00E56796" w:rsidRDefault="00AC336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6" w:type="dxa"/>
            <w:shd w:val="clear" w:color="auto" w:fill="auto"/>
          </w:tcPr>
          <w:p w14:paraId="4363BE0C" w14:textId="02E6FB07" w:rsidR="007C4D01" w:rsidRPr="00E56796" w:rsidRDefault="000D6AF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14:paraId="647EB1AB" w14:textId="21146579" w:rsidR="007C4D01" w:rsidRPr="00E56796" w:rsidRDefault="000D6AF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6" w:type="dxa"/>
            <w:shd w:val="clear" w:color="auto" w:fill="auto"/>
          </w:tcPr>
          <w:p w14:paraId="6B72C8C2" w14:textId="04572E5D" w:rsidR="007C4D01" w:rsidRPr="00E56796" w:rsidRDefault="00AD5D1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2D8C99F0" w14:textId="6BD67E3E" w:rsidR="007C4D01" w:rsidRPr="00E56796" w:rsidRDefault="00AD5D1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</w:tr>
      <w:tr w:rsidR="007C4D01" w:rsidRPr="00E56796" w14:paraId="5BE2A209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ECA9303" w14:textId="77777777" w:rsidR="007C4D01" w:rsidRPr="00E56796" w:rsidRDefault="007C4D01" w:rsidP="00EC363C">
            <w:pPr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TDF/FTC</w:t>
            </w:r>
          </w:p>
        </w:tc>
        <w:tc>
          <w:tcPr>
            <w:tcW w:w="1665" w:type="dxa"/>
            <w:shd w:val="clear" w:color="auto" w:fill="auto"/>
          </w:tcPr>
          <w:p w14:paraId="6C76BC2B" w14:textId="43EB9AE4" w:rsidR="007C4D01" w:rsidRPr="00E56796" w:rsidRDefault="0028716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34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28, 0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89)</w:t>
            </w:r>
          </w:p>
        </w:tc>
        <w:tc>
          <w:tcPr>
            <w:tcW w:w="1666" w:type="dxa"/>
            <w:shd w:val="clear" w:color="auto" w:fill="auto"/>
          </w:tcPr>
          <w:p w14:paraId="221DB4FC" w14:textId="5485E58C" w:rsidR="007C4D01" w:rsidRPr="00E56796" w:rsidRDefault="0028716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94, 1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21)</w:t>
            </w:r>
          </w:p>
        </w:tc>
        <w:tc>
          <w:tcPr>
            <w:tcW w:w="1665" w:type="dxa"/>
            <w:shd w:val="clear" w:color="auto" w:fill="auto"/>
          </w:tcPr>
          <w:p w14:paraId="68B4E8A8" w14:textId="06500CF6" w:rsidR="007C4D01" w:rsidRPr="00E56796" w:rsidRDefault="00AC3368" w:rsidP="0011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 xml:space="preserve">25 </w:t>
            </w:r>
            <w:r w:rsidRPr="00110473">
              <w:rPr>
                <w:sz w:val="18"/>
                <w:szCs w:val="18"/>
                <w:lang w:val="en-GB"/>
              </w:rPr>
              <w:t>(-0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110473">
              <w:rPr>
                <w:sz w:val="18"/>
                <w:szCs w:val="18"/>
                <w:lang w:val="en-GB"/>
              </w:rPr>
              <w:t>52,0</w:t>
            </w:r>
            <w:r w:rsidR="00BB42BE">
              <w:rPr>
                <w:sz w:val="18"/>
                <w:szCs w:val="18"/>
                <w:lang w:val="en-GB"/>
              </w:rPr>
              <w:t>.</w:t>
            </w:r>
            <w:r w:rsidRPr="00110473">
              <w:rPr>
                <w:sz w:val="18"/>
                <w:szCs w:val="18"/>
                <w:lang w:val="en-GB"/>
              </w:rPr>
              <w:t>003)</w:t>
            </w:r>
          </w:p>
        </w:tc>
        <w:tc>
          <w:tcPr>
            <w:tcW w:w="1666" w:type="dxa"/>
            <w:shd w:val="clear" w:color="auto" w:fill="auto"/>
          </w:tcPr>
          <w:p w14:paraId="7F4E6F50" w14:textId="2ADEF588" w:rsidR="007C4D01" w:rsidRPr="00E56796" w:rsidRDefault="00AC336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73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47, 1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00)</w:t>
            </w:r>
          </w:p>
        </w:tc>
        <w:tc>
          <w:tcPr>
            <w:tcW w:w="1666" w:type="dxa"/>
            <w:shd w:val="clear" w:color="auto" w:fill="auto"/>
          </w:tcPr>
          <w:p w14:paraId="7F113AAF" w14:textId="1826B97B" w:rsidR="007C4D01" w:rsidRPr="00E56796" w:rsidRDefault="000D6AF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06</w:t>
            </w:r>
            <w:r w:rsidR="000F6826" w:rsidRPr="00E56796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0F6826" w:rsidRPr="00E56796">
              <w:rPr>
                <w:sz w:val="20"/>
                <w:szCs w:val="20"/>
                <w:lang w:val="en-GB"/>
              </w:rPr>
              <w:t>12, 0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0F6826" w:rsidRPr="00E56796">
              <w:rPr>
                <w:sz w:val="20"/>
                <w:szCs w:val="20"/>
                <w:lang w:val="en-GB"/>
              </w:rPr>
              <w:t>02)</w:t>
            </w:r>
          </w:p>
        </w:tc>
        <w:tc>
          <w:tcPr>
            <w:tcW w:w="1665" w:type="dxa"/>
            <w:shd w:val="clear" w:color="auto" w:fill="auto"/>
          </w:tcPr>
          <w:p w14:paraId="530537B2" w14:textId="41CD9061" w:rsidR="007C4D01" w:rsidRPr="00E56796" w:rsidRDefault="000D6AF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40</w:t>
            </w:r>
            <w:r w:rsidR="00303642" w:rsidRPr="00E56796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303642" w:rsidRPr="00E56796">
              <w:rPr>
                <w:sz w:val="20"/>
                <w:szCs w:val="20"/>
                <w:lang w:val="en-GB"/>
              </w:rPr>
              <w:t>15, 1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303642" w:rsidRPr="00E56796">
              <w:rPr>
                <w:sz w:val="20"/>
                <w:szCs w:val="20"/>
                <w:lang w:val="en-GB"/>
              </w:rPr>
              <w:t>26)</w:t>
            </w:r>
          </w:p>
        </w:tc>
        <w:tc>
          <w:tcPr>
            <w:tcW w:w="1666" w:type="dxa"/>
            <w:shd w:val="clear" w:color="auto" w:fill="auto"/>
          </w:tcPr>
          <w:p w14:paraId="0A3685B4" w14:textId="6175B7F9" w:rsidR="007C4D01" w:rsidRPr="00E56796" w:rsidRDefault="00AD5D1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03</w:t>
            </w:r>
            <w:r w:rsidR="00673424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673424">
              <w:rPr>
                <w:sz w:val="20"/>
                <w:szCs w:val="20"/>
                <w:lang w:val="en-GB"/>
              </w:rPr>
              <w:t>06, 0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673424">
              <w:rPr>
                <w:sz w:val="20"/>
                <w:szCs w:val="20"/>
                <w:lang w:val="en-GB"/>
              </w:rPr>
              <w:t>04)</w:t>
            </w:r>
          </w:p>
        </w:tc>
        <w:tc>
          <w:tcPr>
            <w:tcW w:w="1666" w:type="dxa"/>
            <w:shd w:val="clear" w:color="auto" w:fill="auto"/>
          </w:tcPr>
          <w:p w14:paraId="68B3FC4A" w14:textId="1B0393FC" w:rsidR="007C4D01" w:rsidRPr="00E56796" w:rsidRDefault="00AD5D1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45</w:t>
            </w:r>
            <w:r w:rsidR="004C5EC5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4C5EC5">
              <w:rPr>
                <w:sz w:val="20"/>
                <w:szCs w:val="20"/>
                <w:lang w:val="en-GB"/>
              </w:rPr>
              <w:t>28, 2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4C5EC5">
              <w:rPr>
                <w:sz w:val="20"/>
                <w:szCs w:val="20"/>
                <w:lang w:val="en-GB"/>
              </w:rPr>
              <w:t>14)</w:t>
            </w:r>
          </w:p>
        </w:tc>
      </w:tr>
      <w:tr w:rsidR="007C4D01" w:rsidRPr="00E56796" w14:paraId="66AE4D0C" w14:textId="77777777" w:rsidTr="00E5679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06F167A" w14:textId="77777777" w:rsidR="007C4D01" w:rsidRPr="00E56796" w:rsidRDefault="007C4D01" w:rsidP="00EC363C">
            <w:pPr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ABC/3TC</w:t>
            </w:r>
          </w:p>
        </w:tc>
        <w:tc>
          <w:tcPr>
            <w:tcW w:w="1665" w:type="dxa"/>
            <w:shd w:val="clear" w:color="auto" w:fill="auto"/>
          </w:tcPr>
          <w:p w14:paraId="60BE0CAD" w14:textId="1829F353" w:rsidR="007C4D01" w:rsidRPr="00E56796" w:rsidRDefault="0028716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87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40, 1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32)</w:t>
            </w:r>
          </w:p>
        </w:tc>
        <w:tc>
          <w:tcPr>
            <w:tcW w:w="1666" w:type="dxa"/>
            <w:shd w:val="clear" w:color="auto" w:fill="auto"/>
          </w:tcPr>
          <w:p w14:paraId="75F93830" w14:textId="65DF8C4E" w:rsidR="007C4D01" w:rsidRPr="00E56796" w:rsidRDefault="00287161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20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09, 1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32)</w:t>
            </w:r>
          </w:p>
        </w:tc>
        <w:tc>
          <w:tcPr>
            <w:tcW w:w="1665" w:type="dxa"/>
            <w:shd w:val="clear" w:color="auto" w:fill="auto"/>
          </w:tcPr>
          <w:p w14:paraId="74ED867D" w14:textId="0B466BD9" w:rsidR="007C4D01" w:rsidRPr="00E56796" w:rsidRDefault="00AC336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28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49)</w:t>
            </w:r>
          </w:p>
        </w:tc>
        <w:tc>
          <w:tcPr>
            <w:tcW w:w="1666" w:type="dxa"/>
            <w:shd w:val="clear" w:color="auto" w:fill="auto"/>
          </w:tcPr>
          <w:p w14:paraId="574D6FC1" w14:textId="6214DBAC" w:rsidR="007C4D01" w:rsidRPr="00E56796" w:rsidRDefault="00AC336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30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03, 1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61)</w:t>
            </w:r>
          </w:p>
        </w:tc>
        <w:tc>
          <w:tcPr>
            <w:tcW w:w="1666" w:type="dxa"/>
            <w:shd w:val="clear" w:color="auto" w:fill="auto"/>
          </w:tcPr>
          <w:p w14:paraId="50C5332D" w14:textId="25BCD53A" w:rsidR="007C4D01" w:rsidRPr="00E56796" w:rsidRDefault="000D6AF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05</w:t>
            </w:r>
            <w:r w:rsidR="000F6826" w:rsidRPr="00E56796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0F6826" w:rsidRPr="00E56796">
              <w:rPr>
                <w:sz w:val="20"/>
                <w:szCs w:val="20"/>
                <w:lang w:val="en-GB"/>
              </w:rPr>
              <w:t>03, 0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0F6826" w:rsidRPr="00E56796">
              <w:rPr>
                <w:sz w:val="20"/>
                <w:szCs w:val="20"/>
                <w:lang w:val="en-GB"/>
              </w:rPr>
              <w:t>14)</w:t>
            </w:r>
          </w:p>
        </w:tc>
        <w:tc>
          <w:tcPr>
            <w:tcW w:w="1665" w:type="dxa"/>
            <w:shd w:val="clear" w:color="auto" w:fill="auto"/>
          </w:tcPr>
          <w:p w14:paraId="38492D0D" w14:textId="4CD92690" w:rsidR="007C4D01" w:rsidRPr="00E56796" w:rsidRDefault="000D6AF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51</w:t>
            </w:r>
            <w:r w:rsidR="00303642" w:rsidRPr="00E56796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303642" w:rsidRPr="00E56796">
              <w:rPr>
                <w:sz w:val="20"/>
                <w:szCs w:val="20"/>
                <w:lang w:val="en-GB"/>
              </w:rPr>
              <w:t>77, 3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303642" w:rsidRPr="00E56796">
              <w:rPr>
                <w:sz w:val="20"/>
                <w:szCs w:val="20"/>
                <w:lang w:val="en-GB"/>
              </w:rPr>
              <w:t>04)</w:t>
            </w:r>
          </w:p>
        </w:tc>
        <w:tc>
          <w:tcPr>
            <w:tcW w:w="1666" w:type="dxa"/>
            <w:shd w:val="clear" w:color="auto" w:fill="auto"/>
          </w:tcPr>
          <w:p w14:paraId="6A520E2F" w14:textId="03C5540A" w:rsidR="007C4D01" w:rsidRPr="00E56796" w:rsidRDefault="00AD5D1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</w:t>
            </w:r>
            <w:r w:rsidR="00673424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673424">
              <w:rPr>
                <w:sz w:val="20"/>
                <w:szCs w:val="20"/>
                <w:lang w:val="en-GB"/>
              </w:rPr>
              <w:t>01, 0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673424">
              <w:rPr>
                <w:sz w:val="20"/>
                <w:szCs w:val="20"/>
                <w:lang w:val="en-GB"/>
              </w:rPr>
              <w:t>13)</w:t>
            </w:r>
          </w:p>
        </w:tc>
        <w:tc>
          <w:tcPr>
            <w:tcW w:w="1666" w:type="dxa"/>
            <w:shd w:val="clear" w:color="auto" w:fill="auto"/>
          </w:tcPr>
          <w:p w14:paraId="68F6FF55" w14:textId="0DB71B05" w:rsidR="007C4D01" w:rsidRPr="00E56796" w:rsidRDefault="00AD5D18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23</w:t>
            </w:r>
            <w:r w:rsidR="004C5EC5">
              <w:rPr>
                <w:sz w:val="20"/>
                <w:szCs w:val="20"/>
                <w:lang w:val="en-GB"/>
              </w:rPr>
              <w:t xml:space="preserve">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4C5EC5">
              <w:rPr>
                <w:sz w:val="20"/>
                <w:szCs w:val="20"/>
                <w:lang w:val="en-GB"/>
              </w:rPr>
              <w:t>10, 5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4C5EC5">
              <w:rPr>
                <w:sz w:val="20"/>
                <w:szCs w:val="20"/>
                <w:lang w:val="en-GB"/>
              </w:rPr>
              <w:t>77)</w:t>
            </w:r>
          </w:p>
        </w:tc>
      </w:tr>
      <w:tr w:rsidR="007C4D01" w:rsidRPr="00E56796" w14:paraId="724E559C" w14:textId="77777777" w:rsidTr="00E5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2FD699A" w14:textId="77777777" w:rsidR="007C4D01" w:rsidRPr="00E56796" w:rsidRDefault="007C4D01" w:rsidP="00EC363C">
            <w:pPr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Other</w:t>
            </w:r>
          </w:p>
          <w:p w14:paraId="47CEB826" w14:textId="2F3CDF9E" w:rsidR="00E3243A" w:rsidRPr="00E56796" w:rsidRDefault="00E3243A" w:rsidP="00EC363C">
            <w:pPr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regimes</w:t>
            </w:r>
          </w:p>
        </w:tc>
        <w:tc>
          <w:tcPr>
            <w:tcW w:w="1665" w:type="dxa"/>
            <w:shd w:val="clear" w:color="auto" w:fill="auto"/>
          </w:tcPr>
          <w:p w14:paraId="607B6E22" w14:textId="054BF42F" w:rsidR="007C4D01" w:rsidRPr="00E56796" w:rsidRDefault="0028716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21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29, 0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72)</w:t>
            </w:r>
          </w:p>
        </w:tc>
        <w:tc>
          <w:tcPr>
            <w:tcW w:w="1666" w:type="dxa"/>
            <w:shd w:val="clear" w:color="auto" w:fill="auto"/>
          </w:tcPr>
          <w:p w14:paraId="7A3CF081" w14:textId="1D3C543E" w:rsidR="007C4D01" w:rsidRPr="00E56796" w:rsidRDefault="00287161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93, 1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17)</w:t>
            </w:r>
          </w:p>
        </w:tc>
        <w:tc>
          <w:tcPr>
            <w:tcW w:w="1665" w:type="dxa"/>
            <w:shd w:val="clear" w:color="auto" w:fill="auto"/>
          </w:tcPr>
          <w:p w14:paraId="0EE3831F" w14:textId="03CA0E04" w:rsidR="007C4D01" w:rsidRPr="00E56796" w:rsidRDefault="00AC336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15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35, 0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06)</w:t>
            </w:r>
          </w:p>
        </w:tc>
        <w:tc>
          <w:tcPr>
            <w:tcW w:w="1666" w:type="dxa"/>
            <w:shd w:val="clear" w:color="auto" w:fill="auto"/>
          </w:tcPr>
          <w:p w14:paraId="4929F249" w14:textId="3A2902B6" w:rsidR="007C4D01" w:rsidRPr="00E56796" w:rsidRDefault="00AC336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83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64, 1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07)</w:t>
            </w:r>
          </w:p>
        </w:tc>
        <w:tc>
          <w:tcPr>
            <w:tcW w:w="1666" w:type="dxa"/>
            <w:shd w:val="clear" w:color="auto" w:fill="auto"/>
          </w:tcPr>
          <w:p w14:paraId="6940B2EF" w14:textId="47AF4E6E" w:rsidR="007C4D01" w:rsidRPr="00E56796" w:rsidRDefault="000D6AF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02</w:t>
            </w:r>
            <w:r w:rsidR="000F6826" w:rsidRPr="00E56796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0F6826" w:rsidRPr="00E56796">
              <w:rPr>
                <w:sz w:val="20"/>
                <w:szCs w:val="20"/>
                <w:lang w:val="en-GB"/>
              </w:rPr>
              <w:t>10, 0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0F6826" w:rsidRPr="00E56796">
              <w:rPr>
                <w:sz w:val="20"/>
                <w:szCs w:val="20"/>
                <w:lang w:val="en-GB"/>
              </w:rPr>
              <w:t>05)</w:t>
            </w:r>
          </w:p>
        </w:tc>
        <w:tc>
          <w:tcPr>
            <w:tcW w:w="1665" w:type="dxa"/>
            <w:shd w:val="clear" w:color="auto" w:fill="auto"/>
          </w:tcPr>
          <w:p w14:paraId="721D618C" w14:textId="46C1EAB2" w:rsidR="007C4D01" w:rsidRPr="00E56796" w:rsidRDefault="000D6AF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56796"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Pr="00E56796">
              <w:rPr>
                <w:sz w:val="20"/>
                <w:szCs w:val="20"/>
                <w:lang w:val="en-GB"/>
              </w:rPr>
              <w:t>75</w:t>
            </w:r>
            <w:r w:rsidR="00303642" w:rsidRPr="00E56796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303642" w:rsidRPr="00E56796">
              <w:rPr>
                <w:sz w:val="20"/>
                <w:szCs w:val="20"/>
                <w:lang w:val="en-GB"/>
              </w:rPr>
              <w:t>24, 1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303642" w:rsidRPr="00E56796">
              <w:rPr>
                <w:sz w:val="20"/>
                <w:szCs w:val="20"/>
                <w:lang w:val="en-GB"/>
              </w:rPr>
              <w:t>75)</w:t>
            </w:r>
          </w:p>
        </w:tc>
        <w:tc>
          <w:tcPr>
            <w:tcW w:w="1666" w:type="dxa"/>
            <w:shd w:val="clear" w:color="auto" w:fill="auto"/>
          </w:tcPr>
          <w:p w14:paraId="6C34392F" w14:textId="723DA790" w:rsidR="007C4D01" w:rsidRPr="00E56796" w:rsidRDefault="00AD5D18" w:rsidP="00673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003</w:t>
            </w:r>
            <w:r w:rsidR="00673424">
              <w:rPr>
                <w:sz w:val="20"/>
                <w:szCs w:val="20"/>
                <w:lang w:val="en-GB"/>
              </w:rPr>
              <w:t xml:space="preserve">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673424">
              <w:rPr>
                <w:sz w:val="20"/>
                <w:szCs w:val="20"/>
                <w:lang w:val="en-GB"/>
              </w:rPr>
              <w:t>04,0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673424">
              <w:rPr>
                <w:sz w:val="20"/>
                <w:szCs w:val="20"/>
                <w:lang w:val="en-GB"/>
              </w:rPr>
              <w:t>06)</w:t>
            </w:r>
          </w:p>
        </w:tc>
        <w:tc>
          <w:tcPr>
            <w:tcW w:w="1666" w:type="dxa"/>
            <w:shd w:val="clear" w:color="auto" w:fill="auto"/>
          </w:tcPr>
          <w:p w14:paraId="2A82ADB2" w14:textId="37C84CBC" w:rsidR="007C4D01" w:rsidRPr="00E56796" w:rsidRDefault="00AD5D18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</w:t>
            </w:r>
            <w:r w:rsidR="004C5EC5">
              <w:rPr>
                <w:sz w:val="20"/>
                <w:szCs w:val="20"/>
                <w:lang w:val="en-GB"/>
              </w:rPr>
              <w:t xml:space="preserve">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4C5EC5">
              <w:rPr>
                <w:sz w:val="20"/>
                <w:szCs w:val="20"/>
                <w:lang w:val="en-GB"/>
              </w:rPr>
              <w:t>40, 2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 w:rsidR="004C5EC5">
              <w:rPr>
                <w:sz w:val="20"/>
                <w:szCs w:val="20"/>
                <w:lang w:val="en-GB"/>
              </w:rPr>
              <w:t>65)</w:t>
            </w:r>
          </w:p>
        </w:tc>
      </w:tr>
    </w:tbl>
    <w:p w14:paraId="5E75DFE9" w14:textId="635F0908" w:rsidR="00560C43" w:rsidRPr="00F519AE" w:rsidRDefault="00560C43" w:rsidP="00560C43">
      <w:pPr>
        <w:spacing w:before="120"/>
        <w:rPr>
          <w:sz w:val="18"/>
          <w:szCs w:val="18"/>
          <w:lang w:val="en-GB"/>
        </w:rPr>
      </w:pPr>
      <w:r w:rsidRPr="00F519AE">
        <w:rPr>
          <w:sz w:val="18"/>
          <w:szCs w:val="18"/>
          <w:vertAlign w:val="superscript"/>
          <w:lang w:val="en-GB"/>
        </w:rPr>
        <w:t>*</w:t>
      </w:r>
      <w:r w:rsidRPr="00F519AE">
        <w:rPr>
          <w:sz w:val="18"/>
          <w:szCs w:val="18"/>
          <w:lang w:val="en-GB"/>
        </w:rPr>
        <w:t xml:space="preserve"> Adjusted via standardization for age (in years, linear and quadratic terms), sex (male, female),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04C8861F" w14:textId="5745B8E9" w:rsidR="00610F73" w:rsidRPr="00DE1B4D" w:rsidRDefault="00610F73" w:rsidP="009D2483">
      <w:pPr>
        <w:rPr>
          <w:lang w:val="en-US"/>
        </w:rPr>
      </w:pPr>
    </w:p>
    <w:p w14:paraId="7117EB43" w14:textId="77777777" w:rsidR="006F4377" w:rsidRDefault="006F4377" w:rsidP="006F4377">
      <w:pPr>
        <w:rPr>
          <w:b/>
          <w:bCs/>
          <w:lang w:val="en-GB"/>
        </w:rPr>
      </w:pPr>
    </w:p>
    <w:p w14:paraId="26E9AF2E" w14:textId="77777777" w:rsidR="006F4377" w:rsidRDefault="006F4377" w:rsidP="006F4377">
      <w:pPr>
        <w:rPr>
          <w:b/>
          <w:bCs/>
          <w:lang w:val="en-GB"/>
        </w:rPr>
      </w:pPr>
    </w:p>
    <w:p w14:paraId="00442D09" w14:textId="77777777" w:rsidR="006F4377" w:rsidRDefault="006F4377" w:rsidP="006F4377">
      <w:pPr>
        <w:rPr>
          <w:b/>
          <w:bCs/>
          <w:lang w:val="en-GB"/>
        </w:rPr>
      </w:pPr>
    </w:p>
    <w:p w14:paraId="1FCF8477" w14:textId="77777777" w:rsidR="006F4377" w:rsidRDefault="006F4377" w:rsidP="006F4377">
      <w:pPr>
        <w:rPr>
          <w:b/>
          <w:bCs/>
          <w:lang w:val="en-GB"/>
        </w:rPr>
      </w:pPr>
    </w:p>
    <w:p w14:paraId="27760191" w14:textId="4D5AB14D" w:rsidR="006F4377" w:rsidRDefault="006F4377" w:rsidP="006F4377">
      <w:pPr>
        <w:rPr>
          <w:b/>
          <w:bCs/>
          <w:lang w:val="en-GB"/>
        </w:rPr>
      </w:pPr>
    </w:p>
    <w:p w14:paraId="2B50BC21" w14:textId="77777777" w:rsidR="00060585" w:rsidRDefault="00060585" w:rsidP="006F4377">
      <w:pPr>
        <w:rPr>
          <w:b/>
          <w:bCs/>
          <w:lang w:val="en-GB"/>
        </w:rPr>
      </w:pPr>
    </w:p>
    <w:p w14:paraId="6EC4CC63" w14:textId="13D7B184" w:rsidR="006F4377" w:rsidRDefault="006F4377" w:rsidP="006F4377">
      <w:pPr>
        <w:rPr>
          <w:b/>
          <w:bCs/>
          <w:lang w:val="en-GB"/>
        </w:rPr>
      </w:pPr>
    </w:p>
    <w:p w14:paraId="54C1D3AB" w14:textId="2AE2223C" w:rsidR="00DD78BF" w:rsidRDefault="00DD78BF" w:rsidP="006F4377">
      <w:pPr>
        <w:rPr>
          <w:b/>
          <w:bCs/>
          <w:lang w:val="en-GB"/>
        </w:rPr>
      </w:pPr>
    </w:p>
    <w:p w14:paraId="40482CD7" w14:textId="7371271C" w:rsidR="00DD78BF" w:rsidRDefault="00DD78BF" w:rsidP="006F4377">
      <w:pPr>
        <w:rPr>
          <w:b/>
          <w:bCs/>
          <w:lang w:val="en-GB"/>
        </w:rPr>
      </w:pPr>
    </w:p>
    <w:p w14:paraId="4CE79228" w14:textId="263FFFA8" w:rsidR="00DD78BF" w:rsidRDefault="00DD78BF" w:rsidP="006F4377">
      <w:pPr>
        <w:rPr>
          <w:b/>
          <w:bCs/>
          <w:lang w:val="en-GB"/>
        </w:rPr>
      </w:pPr>
    </w:p>
    <w:p w14:paraId="5F0F1455" w14:textId="77777777" w:rsidR="00F519AE" w:rsidRDefault="00F519AE" w:rsidP="006F4377">
      <w:pPr>
        <w:rPr>
          <w:b/>
          <w:bCs/>
          <w:lang w:val="en-GB"/>
        </w:rPr>
      </w:pPr>
    </w:p>
    <w:p w14:paraId="40622831" w14:textId="6D535437" w:rsidR="006F4377" w:rsidRPr="00E56796" w:rsidRDefault="009566AD" w:rsidP="006F4377">
      <w:pPr>
        <w:rPr>
          <w:sz w:val="24"/>
          <w:szCs w:val="24"/>
          <w:lang w:val="en-GB"/>
        </w:rPr>
      </w:pPr>
      <w:r w:rsidRPr="00E56796">
        <w:rPr>
          <w:sz w:val="24"/>
          <w:szCs w:val="24"/>
          <w:lang w:val="en-GB"/>
        </w:rPr>
        <w:lastRenderedPageBreak/>
        <w:t>Appendix Table 5</w:t>
      </w:r>
      <w:r w:rsidR="006F4377" w:rsidRPr="00E56796">
        <w:rPr>
          <w:sz w:val="24"/>
          <w:szCs w:val="24"/>
          <w:lang w:val="en-GB"/>
        </w:rPr>
        <w:t xml:space="preserve">. </w:t>
      </w:r>
      <w:r w:rsidR="008F78D7" w:rsidRPr="00E56796">
        <w:rPr>
          <w:sz w:val="24"/>
          <w:szCs w:val="24"/>
          <w:lang w:val="en-GB"/>
        </w:rPr>
        <w:t xml:space="preserve">Estimated hazard ratios </w:t>
      </w:r>
      <w:r w:rsidR="003C0194" w:rsidRPr="00E56796">
        <w:rPr>
          <w:sz w:val="24"/>
          <w:szCs w:val="24"/>
          <w:lang w:val="en-GB"/>
        </w:rPr>
        <w:t xml:space="preserve">of COVID-19 outcomes by </w:t>
      </w:r>
      <w:r w:rsidR="00D77DAD" w:rsidRPr="00E56796">
        <w:rPr>
          <w:bCs/>
          <w:sz w:val="24"/>
          <w:szCs w:val="24"/>
          <w:lang w:val="en-GB"/>
        </w:rPr>
        <w:t>NRTI combination</w:t>
      </w:r>
      <w:r w:rsidR="003C0194" w:rsidRPr="00E56796">
        <w:rPr>
          <w:sz w:val="24"/>
          <w:szCs w:val="24"/>
          <w:lang w:val="en-GB"/>
        </w:rPr>
        <w:t xml:space="preserve"> in HIV-positive individuals,</w:t>
      </w:r>
      <w:r w:rsidR="008C570D" w:rsidRPr="00E56796">
        <w:rPr>
          <w:sz w:val="24"/>
          <w:szCs w:val="24"/>
          <w:lang w:val="en-GB"/>
        </w:rPr>
        <w:t>*</w:t>
      </w:r>
      <w:r w:rsidR="00E3243A" w:rsidRPr="00E56796">
        <w:rPr>
          <w:sz w:val="24"/>
          <w:szCs w:val="24"/>
          <w:lang w:val="en-GB"/>
        </w:rPr>
        <w:t xml:space="preserve"> </w:t>
      </w:r>
      <w:r w:rsidR="003C0194" w:rsidRPr="00E56796">
        <w:rPr>
          <w:sz w:val="24"/>
          <w:szCs w:val="24"/>
          <w:lang w:val="en-GB"/>
        </w:rPr>
        <w:t xml:space="preserve">CoVIHd </w:t>
      </w:r>
      <w:r w:rsidR="00BB1187">
        <w:rPr>
          <w:sz w:val="24"/>
          <w:szCs w:val="24"/>
          <w:lang w:val="en-GB"/>
        </w:rPr>
        <w:t>Collaboration</w:t>
      </w:r>
      <w:r w:rsidR="003C0194" w:rsidRPr="00E56796">
        <w:rPr>
          <w:sz w:val="24"/>
          <w:szCs w:val="24"/>
          <w:lang w:val="en-GB"/>
        </w:rPr>
        <w:t>, Spain</w:t>
      </w:r>
      <w:r w:rsidR="00EE01C3" w:rsidRPr="00E56796">
        <w:rPr>
          <w:sz w:val="24"/>
          <w:szCs w:val="24"/>
          <w:lang w:val="en-GB"/>
        </w:rPr>
        <w:t>, February-December 2020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2062"/>
        <w:gridCol w:w="2832"/>
        <w:gridCol w:w="2908"/>
        <w:gridCol w:w="2749"/>
        <w:gridCol w:w="2419"/>
      </w:tblGrid>
      <w:tr w:rsidR="00E47383" w:rsidRPr="00E56796" w14:paraId="047B6757" w14:textId="77777777" w:rsidTr="0037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Merge w:val="restart"/>
          </w:tcPr>
          <w:p w14:paraId="2A3A71E3" w14:textId="0D6BA4BC" w:rsidR="00E47383" w:rsidRPr="00E56796" w:rsidRDefault="00E47383" w:rsidP="002E3469">
            <w:pPr>
              <w:rPr>
                <w:lang w:val="en-GB"/>
              </w:rPr>
            </w:pPr>
          </w:p>
        </w:tc>
        <w:tc>
          <w:tcPr>
            <w:tcW w:w="2832" w:type="dxa"/>
          </w:tcPr>
          <w:p w14:paraId="1F2FED67" w14:textId="68D43B7C" w:rsidR="00E47383" w:rsidRPr="00E56796" w:rsidRDefault="001D5EB2" w:rsidP="002E3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E56796">
              <w:rPr>
                <w:lang w:val="en-GB"/>
              </w:rPr>
              <w:t xml:space="preserve">Documented </w:t>
            </w:r>
            <w:r w:rsidR="00E47383" w:rsidRPr="00E56796">
              <w:rPr>
                <w:lang w:val="en-GB"/>
              </w:rPr>
              <w:t>SARS-CoV-2 infection</w:t>
            </w:r>
          </w:p>
        </w:tc>
        <w:tc>
          <w:tcPr>
            <w:tcW w:w="2908" w:type="dxa"/>
          </w:tcPr>
          <w:p w14:paraId="579489CD" w14:textId="77777777" w:rsidR="00E47383" w:rsidRPr="00E56796" w:rsidRDefault="00E47383" w:rsidP="002E3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E56796">
              <w:rPr>
                <w:lang w:val="en-GB"/>
              </w:rPr>
              <w:t>Hospitalization due to COVID-19</w:t>
            </w:r>
          </w:p>
        </w:tc>
        <w:tc>
          <w:tcPr>
            <w:tcW w:w="2749" w:type="dxa"/>
          </w:tcPr>
          <w:p w14:paraId="787759B5" w14:textId="77777777" w:rsidR="00E47383" w:rsidRPr="00E56796" w:rsidRDefault="00E47383" w:rsidP="002E3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highlight w:val="yellow"/>
                <w:lang w:val="en-GB"/>
              </w:rPr>
            </w:pPr>
            <w:r w:rsidRPr="00E56796">
              <w:rPr>
                <w:lang w:val="en-GB"/>
              </w:rPr>
              <w:t>ICU admission due to COVID-19</w:t>
            </w:r>
          </w:p>
        </w:tc>
        <w:tc>
          <w:tcPr>
            <w:tcW w:w="2418" w:type="dxa"/>
          </w:tcPr>
          <w:p w14:paraId="15B96599" w14:textId="30FAE11C" w:rsidR="00E47383" w:rsidRPr="00E56796" w:rsidRDefault="00E47383" w:rsidP="002E3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E56796">
              <w:rPr>
                <w:lang w:val="en-GB"/>
              </w:rPr>
              <w:t xml:space="preserve">COVID-19 </w:t>
            </w:r>
            <w:r w:rsidR="001D5EB2" w:rsidRPr="00E56796">
              <w:rPr>
                <w:lang w:val="en-GB"/>
              </w:rPr>
              <w:t>death</w:t>
            </w:r>
          </w:p>
        </w:tc>
      </w:tr>
      <w:tr w:rsidR="00E47383" w:rsidRPr="00E56796" w14:paraId="6968979D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Merge/>
          </w:tcPr>
          <w:p w14:paraId="235388F1" w14:textId="77777777" w:rsidR="00E47383" w:rsidRPr="00E56796" w:rsidRDefault="00E47383" w:rsidP="002E3469">
            <w:pPr>
              <w:rPr>
                <w:lang w:val="en-GB"/>
              </w:rPr>
            </w:pPr>
          </w:p>
        </w:tc>
        <w:tc>
          <w:tcPr>
            <w:tcW w:w="10908" w:type="dxa"/>
            <w:gridSpan w:val="4"/>
            <w:shd w:val="clear" w:color="auto" w:fill="FFFFFF" w:themeFill="background1"/>
          </w:tcPr>
          <w:p w14:paraId="69F14ECA" w14:textId="58A3818F" w:rsidR="00E47383" w:rsidRPr="00E56796" w:rsidRDefault="00E47383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E56796">
              <w:rPr>
                <w:b/>
                <w:lang w:val="en-GB"/>
              </w:rPr>
              <w:t>HR (95% CI)</w:t>
            </w:r>
          </w:p>
        </w:tc>
      </w:tr>
      <w:tr w:rsidR="00B21C51" w:rsidRPr="00E56796" w14:paraId="7B09F6E3" w14:textId="77777777" w:rsidTr="003704B1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6F5A67B9" w14:textId="77777777" w:rsidR="00B21C51" w:rsidRPr="00E56796" w:rsidRDefault="00B21C51" w:rsidP="002E3469">
            <w:pPr>
              <w:rPr>
                <w:lang w:val="en-GB"/>
              </w:rPr>
            </w:pPr>
            <w:r w:rsidRPr="00E56796">
              <w:rPr>
                <w:lang w:val="en-GB"/>
              </w:rPr>
              <w:t>TAF/FTC</w:t>
            </w:r>
          </w:p>
        </w:tc>
        <w:tc>
          <w:tcPr>
            <w:tcW w:w="2832" w:type="dxa"/>
          </w:tcPr>
          <w:p w14:paraId="7A4A1F9C" w14:textId="6DF84482" w:rsidR="00B21C51" w:rsidRPr="00E56796" w:rsidRDefault="00BF0D1C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00</w:t>
            </w:r>
          </w:p>
        </w:tc>
        <w:tc>
          <w:tcPr>
            <w:tcW w:w="2908" w:type="dxa"/>
          </w:tcPr>
          <w:p w14:paraId="2FD23670" w14:textId="24817567" w:rsidR="00B21C51" w:rsidRPr="00E56796" w:rsidRDefault="00604D32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00</w:t>
            </w:r>
          </w:p>
        </w:tc>
        <w:tc>
          <w:tcPr>
            <w:tcW w:w="2749" w:type="dxa"/>
          </w:tcPr>
          <w:p w14:paraId="2E7F29E6" w14:textId="2B876233" w:rsidR="00B21C51" w:rsidRPr="00E56796" w:rsidRDefault="006B7C15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00</w:t>
            </w:r>
          </w:p>
        </w:tc>
        <w:tc>
          <w:tcPr>
            <w:tcW w:w="2418" w:type="dxa"/>
          </w:tcPr>
          <w:p w14:paraId="5F7733C5" w14:textId="370CAC2E" w:rsidR="00B21C51" w:rsidRPr="00E56796" w:rsidRDefault="00AA7371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00</w:t>
            </w:r>
          </w:p>
        </w:tc>
      </w:tr>
      <w:tr w:rsidR="00E56796" w:rsidRPr="00E56796" w14:paraId="4F151666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shd w:val="clear" w:color="auto" w:fill="auto"/>
          </w:tcPr>
          <w:p w14:paraId="48515900" w14:textId="77777777" w:rsidR="00B21C51" w:rsidRPr="00E56796" w:rsidRDefault="00B21C51" w:rsidP="002E3469">
            <w:pPr>
              <w:rPr>
                <w:lang w:val="en-GB"/>
              </w:rPr>
            </w:pPr>
            <w:r w:rsidRPr="00E56796">
              <w:rPr>
                <w:lang w:val="en-GB"/>
              </w:rPr>
              <w:t>TDF/FTC</w:t>
            </w:r>
          </w:p>
        </w:tc>
        <w:tc>
          <w:tcPr>
            <w:tcW w:w="2832" w:type="dxa"/>
            <w:shd w:val="clear" w:color="auto" w:fill="auto"/>
          </w:tcPr>
          <w:p w14:paraId="73D03C9F" w14:textId="40BDCEB2" w:rsidR="00B21C51" w:rsidRPr="00E56796" w:rsidRDefault="00BF0D1C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08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93, 1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21)</w:t>
            </w:r>
          </w:p>
        </w:tc>
        <w:tc>
          <w:tcPr>
            <w:tcW w:w="2908" w:type="dxa"/>
            <w:shd w:val="clear" w:color="auto" w:fill="auto"/>
          </w:tcPr>
          <w:p w14:paraId="4BEA82D9" w14:textId="369BE721" w:rsidR="00B21C51" w:rsidRPr="00E56796" w:rsidRDefault="00604D32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73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47, 1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00)</w:t>
            </w:r>
          </w:p>
        </w:tc>
        <w:tc>
          <w:tcPr>
            <w:tcW w:w="2749" w:type="dxa"/>
            <w:shd w:val="clear" w:color="auto" w:fill="auto"/>
          </w:tcPr>
          <w:p w14:paraId="7EAAACE6" w14:textId="1C9531C3" w:rsidR="00B21C51" w:rsidRPr="00E56796" w:rsidRDefault="006B7C15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40 (0,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26)</w:t>
            </w:r>
          </w:p>
        </w:tc>
        <w:tc>
          <w:tcPr>
            <w:tcW w:w="2418" w:type="dxa"/>
            <w:shd w:val="clear" w:color="auto" w:fill="auto"/>
          </w:tcPr>
          <w:p w14:paraId="74B7ED3C" w14:textId="29CD6169" w:rsidR="00B21C51" w:rsidRPr="00E56796" w:rsidRDefault="00AA7371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44 (0,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98)</w:t>
            </w:r>
          </w:p>
        </w:tc>
      </w:tr>
      <w:tr w:rsidR="00B21C51" w:rsidRPr="00E56796" w14:paraId="0DAB3FDB" w14:textId="77777777" w:rsidTr="003704B1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77092DC7" w14:textId="77777777" w:rsidR="00B21C51" w:rsidRPr="00E56796" w:rsidRDefault="00B21C51" w:rsidP="002E3469">
            <w:pPr>
              <w:rPr>
                <w:lang w:val="en-GB"/>
              </w:rPr>
            </w:pPr>
            <w:r w:rsidRPr="00E56796">
              <w:rPr>
                <w:lang w:val="en-GB"/>
              </w:rPr>
              <w:t>ABC/3TC</w:t>
            </w:r>
          </w:p>
        </w:tc>
        <w:tc>
          <w:tcPr>
            <w:tcW w:w="2832" w:type="dxa"/>
          </w:tcPr>
          <w:p w14:paraId="362E2C9F" w14:textId="478162BD" w:rsidR="00B21C51" w:rsidRPr="00E56796" w:rsidRDefault="00BF0D1C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21 (1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09, 1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33)</w:t>
            </w:r>
          </w:p>
        </w:tc>
        <w:tc>
          <w:tcPr>
            <w:tcW w:w="2908" w:type="dxa"/>
          </w:tcPr>
          <w:p w14:paraId="52C1D3E7" w14:textId="2B23112F" w:rsidR="00B21C51" w:rsidRPr="00E56796" w:rsidRDefault="00604D32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31 (1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03, 1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62)</w:t>
            </w:r>
          </w:p>
        </w:tc>
        <w:tc>
          <w:tcPr>
            <w:tcW w:w="2749" w:type="dxa"/>
          </w:tcPr>
          <w:p w14:paraId="70EB2952" w14:textId="2E2C9801" w:rsidR="00B21C51" w:rsidRPr="00E56796" w:rsidRDefault="006B7C15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51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77, 3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18)</w:t>
            </w:r>
          </w:p>
        </w:tc>
        <w:tc>
          <w:tcPr>
            <w:tcW w:w="2418" w:type="dxa"/>
          </w:tcPr>
          <w:p w14:paraId="089D17EB" w14:textId="5EB0A0B0" w:rsidR="00B21C51" w:rsidRPr="00E56796" w:rsidRDefault="00AA7371" w:rsidP="002E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2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25 (1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09, 5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60)</w:t>
            </w:r>
          </w:p>
        </w:tc>
      </w:tr>
      <w:tr w:rsidR="00E56796" w:rsidRPr="00E56796" w14:paraId="44803D0D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shd w:val="clear" w:color="auto" w:fill="auto"/>
          </w:tcPr>
          <w:p w14:paraId="48919457" w14:textId="56B46A5E" w:rsidR="00B21C51" w:rsidRPr="00E56796" w:rsidRDefault="00B21C51" w:rsidP="002E3469">
            <w:pPr>
              <w:rPr>
                <w:lang w:val="en-GB"/>
              </w:rPr>
            </w:pPr>
            <w:r w:rsidRPr="00E56796">
              <w:rPr>
                <w:lang w:val="en-GB"/>
              </w:rPr>
              <w:t>Other</w:t>
            </w:r>
          </w:p>
          <w:p w14:paraId="7DBD71D9" w14:textId="2E053AE3" w:rsidR="00E3243A" w:rsidRPr="00E56796" w:rsidRDefault="00E3243A" w:rsidP="002E3469">
            <w:pPr>
              <w:rPr>
                <w:lang w:val="en-GB"/>
              </w:rPr>
            </w:pPr>
            <w:r w:rsidRPr="00E56796">
              <w:rPr>
                <w:lang w:val="en-GB"/>
              </w:rPr>
              <w:t>regimes</w:t>
            </w:r>
          </w:p>
        </w:tc>
        <w:tc>
          <w:tcPr>
            <w:tcW w:w="2832" w:type="dxa"/>
            <w:shd w:val="clear" w:color="auto" w:fill="auto"/>
          </w:tcPr>
          <w:p w14:paraId="67C581FF" w14:textId="7922C24D" w:rsidR="00B21C51" w:rsidRPr="00E56796" w:rsidRDefault="00BF0D1C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05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93, 1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18)</w:t>
            </w:r>
          </w:p>
        </w:tc>
        <w:tc>
          <w:tcPr>
            <w:tcW w:w="2908" w:type="dxa"/>
            <w:shd w:val="clear" w:color="auto" w:fill="auto"/>
          </w:tcPr>
          <w:p w14:paraId="2D067C47" w14:textId="6DE76236" w:rsidR="00B21C51" w:rsidRPr="00E56796" w:rsidRDefault="00604D32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83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63, 1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07)</w:t>
            </w:r>
          </w:p>
        </w:tc>
        <w:tc>
          <w:tcPr>
            <w:tcW w:w="2749" w:type="dxa"/>
            <w:shd w:val="clear" w:color="auto" w:fill="auto"/>
          </w:tcPr>
          <w:p w14:paraId="6CDA6E48" w14:textId="7D6E66FC" w:rsidR="00B21C51" w:rsidRPr="00E56796" w:rsidRDefault="006B7C15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75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24, 1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83)</w:t>
            </w:r>
          </w:p>
        </w:tc>
        <w:tc>
          <w:tcPr>
            <w:tcW w:w="2418" w:type="dxa"/>
            <w:shd w:val="clear" w:color="auto" w:fill="auto"/>
          </w:tcPr>
          <w:p w14:paraId="12C5ACBB" w14:textId="3872ED4B" w:rsidR="00B21C51" w:rsidRPr="00E56796" w:rsidRDefault="00AA7371" w:rsidP="002E3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56796">
              <w:rPr>
                <w:lang w:val="en-GB"/>
              </w:rPr>
              <w:t>1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06 (0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41, 2</w:t>
            </w:r>
            <w:r w:rsidR="00BB42BE">
              <w:rPr>
                <w:lang w:val="en-GB"/>
              </w:rPr>
              <w:t>.</w:t>
            </w:r>
            <w:r w:rsidRPr="00E56796">
              <w:rPr>
                <w:lang w:val="en-GB"/>
              </w:rPr>
              <w:t>69)</w:t>
            </w:r>
          </w:p>
        </w:tc>
      </w:tr>
    </w:tbl>
    <w:p w14:paraId="3A949CAB" w14:textId="5266E5AA" w:rsidR="008C570D" w:rsidRPr="00F519AE" w:rsidRDefault="008C570D" w:rsidP="008C570D">
      <w:pPr>
        <w:spacing w:before="120"/>
        <w:rPr>
          <w:sz w:val="18"/>
          <w:szCs w:val="18"/>
          <w:lang w:val="en-GB"/>
        </w:rPr>
      </w:pPr>
      <w:r w:rsidRPr="00F519AE">
        <w:rPr>
          <w:sz w:val="18"/>
          <w:szCs w:val="18"/>
          <w:vertAlign w:val="superscript"/>
          <w:lang w:val="en-GB"/>
        </w:rPr>
        <w:t>*</w:t>
      </w:r>
      <w:r w:rsidRPr="00F519AE">
        <w:rPr>
          <w:sz w:val="18"/>
          <w:szCs w:val="18"/>
          <w:lang w:val="en-GB"/>
        </w:rPr>
        <w:t xml:space="preserve"> Adjusted </w:t>
      </w:r>
      <w:r w:rsidR="00E3243A">
        <w:rPr>
          <w:sz w:val="18"/>
          <w:szCs w:val="18"/>
          <w:lang w:val="en-GB"/>
        </w:rPr>
        <w:t>from</w:t>
      </w:r>
      <w:r w:rsidRPr="00F519AE">
        <w:rPr>
          <w:sz w:val="18"/>
          <w:szCs w:val="18"/>
          <w:lang w:val="en-GB"/>
        </w:rPr>
        <w:t xml:space="preserve"> Cox model </w:t>
      </w:r>
      <w:r w:rsidR="00E3243A">
        <w:rPr>
          <w:sz w:val="18"/>
          <w:szCs w:val="18"/>
          <w:lang w:val="en-GB"/>
        </w:rPr>
        <w:t xml:space="preserve">with </w:t>
      </w:r>
      <w:proofErr w:type="gramStart"/>
      <w:r w:rsidR="00E3243A">
        <w:rPr>
          <w:sz w:val="18"/>
          <w:szCs w:val="18"/>
          <w:lang w:val="en-GB"/>
        </w:rPr>
        <w:t xml:space="preserve">covariates </w:t>
      </w:r>
      <w:r w:rsidRPr="00F519AE">
        <w:rPr>
          <w:sz w:val="18"/>
          <w:szCs w:val="18"/>
          <w:lang w:val="en-GB"/>
        </w:rPr>
        <w:t xml:space="preserve"> age</w:t>
      </w:r>
      <w:proofErr w:type="gramEnd"/>
      <w:r w:rsidRPr="00F519AE">
        <w:rPr>
          <w:sz w:val="18"/>
          <w:szCs w:val="18"/>
          <w:lang w:val="en-GB"/>
        </w:rPr>
        <w:t xml:space="preserve"> (in years, linear and quadratic terms), sex (male, female),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0C0ECEA0" w14:textId="77777777" w:rsidR="002E3469" w:rsidRPr="00DE1B4D" w:rsidRDefault="002E3469">
      <w:pPr>
        <w:rPr>
          <w:lang w:val="en-US"/>
        </w:rPr>
      </w:pPr>
    </w:p>
    <w:p w14:paraId="5F922F68" w14:textId="534DF9B5" w:rsidR="00CB15C6" w:rsidRPr="00DE1B4D" w:rsidRDefault="00CB15C6">
      <w:pPr>
        <w:rPr>
          <w:lang w:val="en-US"/>
        </w:rPr>
      </w:pPr>
    </w:p>
    <w:p w14:paraId="717165AC" w14:textId="26567E48" w:rsidR="00060585" w:rsidRPr="00DE1B4D" w:rsidRDefault="00060585">
      <w:pPr>
        <w:rPr>
          <w:lang w:val="en-US"/>
        </w:rPr>
      </w:pPr>
    </w:p>
    <w:p w14:paraId="5F37614D" w14:textId="6A9CBC4F" w:rsidR="00060585" w:rsidRPr="00DE1B4D" w:rsidRDefault="00060585">
      <w:pPr>
        <w:rPr>
          <w:lang w:val="en-US"/>
        </w:rPr>
      </w:pPr>
    </w:p>
    <w:p w14:paraId="19F10DC6" w14:textId="4FAA2E0F" w:rsidR="00060585" w:rsidRPr="00DE1B4D" w:rsidRDefault="00060585">
      <w:pPr>
        <w:rPr>
          <w:lang w:val="en-US"/>
        </w:rPr>
      </w:pPr>
    </w:p>
    <w:p w14:paraId="4EB5DA14" w14:textId="317C08EF" w:rsidR="00060585" w:rsidRPr="00DE1B4D" w:rsidRDefault="00060585">
      <w:pPr>
        <w:rPr>
          <w:lang w:val="en-US"/>
        </w:rPr>
      </w:pPr>
    </w:p>
    <w:p w14:paraId="7E6F803A" w14:textId="1697353F" w:rsidR="00060585" w:rsidRPr="00DE1B4D" w:rsidRDefault="00060585">
      <w:pPr>
        <w:rPr>
          <w:lang w:val="en-US"/>
        </w:rPr>
      </w:pPr>
    </w:p>
    <w:p w14:paraId="41E2753F" w14:textId="27B8D70B" w:rsidR="00060585" w:rsidRPr="00DE1B4D" w:rsidRDefault="00060585">
      <w:pPr>
        <w:rPr>
          <w:lang w:val="en-US"/>
        </w:rPr>
      </w:pPr>
    </w:p>
    <w:p w14:paraId="6973DA48" w14:textId="1193FB9D" w:rsidR="00060585" w:rsidRDefault="00060585">
      <w:pPr>
        <w:rPr>
          <w:lang w:val="en-US"/>
        </w:rPr>
      </w:pPr>
    </w:p>
    <w:p w14:paraId="752864F0" w14:textId="77777777" w:rsidR="000B3C7C" w:rsidRDefault="000B3C7C">
      <w:pPr>
        <w:rPr>
          <w:lang w:val="en-US"/>
        </w:rPr>
      </w:pPr>
    </w:p>
    <w:p w14:paraId="71A00783" w14:textId="77777777" w:rsidR="00F519AE" w:rsidRPr="00DE1B4D" w:rsidRDefault="00F519AE">
      <w:pPr>
        <w:rPr>
          <w:lang w:val="en-US"/>
        </w:rPr>
      </w:pPr>
    </w:p>
    <w:p w14:paraId="7E771114" w14:textId="1AFF6B63" w:rsidR="00DD6828" w:rsidRPr="00F519AE" w:rsidRDefault="009566AD">
      <w:pPr>
        <w:rPr>
          <w:sz w:val="20"/>
          <w:szCs w:val="20"/>
          <w:lang w:val="en-GB"/>
        </w:rPr>
      </w:pPr>
      <w:r w:rsidRPr="00F519AE">
        <w:rPr>
          <w:sz w:val="20"/>
          <w:szCs w:val="20"/>
          <w:lang w:val="en-US"/>
        </w:rPr>
        <w:lastRenderedPageBreak/>
        <w:t>Appendix Table 6</w:t>
      </w:r>
      <w:r w:rsidR="00026E65" w:rsidRPr="00F519AE">
        <w:rPr>
          <w:sz w:val="20"/>
          <w:szCs w:val="20"/>
          <w:lang w:val="en-US"/>
        </w:rPr>
        <w:t xml:space="preserve">.  </w:t>
      </w:r>
      <w:r w:rsidR="003D374C" w:rsidRPr="00F519AE">
        <w:rPr>
          <w:sz w:val="20"/>
          <w:szCs w:val="20"/>
          <w:lang w:val="en-GB"/>
        </w:rPr>
        <w:t>Unadjusted</w:t>
      </w:r>
      <w:r w:rsidR="00026E65" w:rsidRPr="00F519AE">
        <w:rPr>
          <w:sz w:val="20"/>
          <w:szCs w:val="20"/>
          <w:lang w:val="en-GB"/>
        </w:rPr>
        <w:t xml:space="preserve"> 48-week risk differences and risk ratios of COVID-19 outcomes by </w:t>
      </w:r>
      <w:r w:rsidR="00D77DAD" w:rsidRPr="00F519AE">
        <w:rPr>
          <w:bCs/>
          <w:sz w:val="20"/>
          <w:szCs w:val="20"/>
          <w:lang w:val="en-GB"/>
        </w:rPr>
        <w:t>NRTI combination</w:t>
      </w:r>
      <w:r w:rsidR="00026E65" w:rsidRPr="00F519AE">
        <w:rPr>
          <w:sz w:val="20"/>
          <w:szCs w:val="20"/>
          <w:lang w:val="en-GB"/>
        </w:rPr>
        <w:t xml:space="preserve"> in HIV-positive individuals, CoVIHd </w:t>
      </w:r>
      <w:r w:rsidR="00BB1187">
        <w:rPr>
          <w:sz w:val="20"/>
          <w:szCs w:val="20"/>
          <w:lang w:val="en-GB"/>
        </w:rPr>
        <w:t>Collaboration</w:t>
      </w:r>
      <w:r w:rsidR="00026E65" w:rsidRPr="00F519AE">
        <w:rPr>
          <w:sz w:val="20"/>
          <w:szCs w:val="20"/>
          <w:lang w:val="en-GB"/>
        </w:rPr>
        <w:t>, Spain</w:t>
      </w:r>
      <w:r w:rsidR="00EE01C3" w:rsidRPr="00F519AE">
        <w:rPr>
          <w:sz w:val="20"/>
          <w:szCs w:val="20"/>
          <w:lang w:val="en-GB"/>
        </w:rPr>
        <w:t>, February-December 2020</w:t>
      </w:r>
    </w:p>
    <w:tbl>
      <w:tblPr>
        <w:tblStyle w:val="Tabladelista1clara-nfasis31"/>
        <w:tblW w:w="14459" w:type="dxa"/>
        <w:tblLayout w:type="fixed"/>
        <w:tblLook w:val="04A0" w:firstRow="1" w:lastRow="0" w:firstColumn="1" w:lastColumn="0" w:noHBand="0" w:noVBand="1"/>
      </w:tblPr>
      <w:tblGrid>
        <w:gridCol w:w="1134"/>
        <w:gridCol w:w="1665"/>
        <w:gridCol w:w="1666"/>
        <w:gridCol w:w="1665"/>
        <w:gridCol w:w="1666"/>
        <w:gridCol w:w="1666"/>
        <w:gridCol w:w="1665"/>
        <w:gridCol w:w="1666"/>
        <w:gridCol w:w="1666"/>
      </w:tblGrid>
      <w:tr w:rsidR="00E47383" w14:paraId="4100B5F2" w14:textId="77777777" w:rsidTr="0037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14:paraId="28F037B2" w14:textId="77777777" w:rsidR="00E47383" w:rsidRPr="00F519AE" w:rsidRDefault="00E47383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22956AF4" w14:textId="239AB994" w:rsidR="00E47383" w:rsidRPr="00F519AE" w:rsidRDefault="001D5EB2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 xml:space="preserve">Documented </w:t>
            </w:r>
            <w:r w:rsidR="00E47383" w:rsidRPr="00F519AE">
              <w:rPr>
                <w:b w:val="0"/>
                <w:bCs w:val="0"/>
                <w:sz w:val="20"/>
                <w:szCs w:val="20"/>
                <w:lang w:val="en-GB"/>
              </w:rPr>
              <w:t>SARS-CoV-2 infection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5934CA76" w14:textId="77777777" w:rsidR="00E47383" w:rsidRPr="00F519AE" w:rsidRDefault="00E47383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Hospitalization due to COVID-19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5947F711" w14:textId="77777777" w:rsidR="00E47383" w:rsidRPr="00F519AE" w:rsidRDefault="00E47383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ICU admission due to COVID-19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38DE3E16" w14:textId="01CE2468" w:rsidR="00E47383" w:rsidRPr="00F519AE" w:rsidRDefault="00E47383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F519AE">
              <w:rPr>
                <w:b w:val="0"/>
                <w:bCs w:val="0"/>
                <w:sz w:val="20"/>
                <w:szCs w:val="20"/>
                <w:lang w:val="en-GB"/>
              </w:rPr>
              <w:t>COVID-19</w:t>
            </w:r>
            <w:r w:rsidR="001D5EB2" w:rsidRPr="00F519AE">
              <w:rPr>
                <w:b w:val="0"/>
                <w:bCs w:val="0"/>
                <w:sz w:val="20"/>
                <w:szCs w:val="20"/>
                <w:lang w:val="en-GB"/>
              </w:rPr>
              <w:t xml:space="preserve"> death</w:t>
            </w:r>
          </w:p>
        </w:tc>
      </w:tr>
      <w:tr w:rsidR="00E47383" w14:paraId="1DA3D3BC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14:paraId="5350EA97" w14:textId="77777777" w:rsidR="00E47383" w:rsidRPr="00F519AE" w:rsidRDefault="00E47383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62448F5A" w14:textId="77777777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7B3C4A21" w14:textId="77777777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>Risk Ratios (95% CI)</w:t>
            </w:r>
          </w:p>
        </w:tc>
        <w:tc>
          <w:tcPr>
            <w:tcW w:w="1665" w:type="dxa"/>
            <w:shd w:val="clear" w:color="auto" w:fill="auto"/>
          </w:tcPr>
          <w:p w14:paraId="52F4DD68" w14:textId="77777777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16DEBDB8" w14:textId="77777777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>Risk Ratios (95% CI)</w:t>
            </w:r>
          </w:p>
        </w:tc>
        <w:tc>
          <w:tcPr>
            <w:tcW w:w="1666" w:type="dxa"/>
            <w:shd w:val="clear" w:color="auto" w:fill="auto"/>
          </w:tcPr>
          <w:p w14:paraId="7A20F4A3" w14:textId="77777777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5" w:type="dxa"/>
            <w:shd w:val="clear" w:color="auto" w:fill="auto"/>
          </w:tcPr>
          <w:p w14:paraId="5D560547" w14:textId="62E3CF12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 xml:space="preserve">Risk Ratios </w:t>
            </w:r>
            <w:r w:rsidR="002E3602">
              <w:rPr>
                <w:b/>
                <w:sz w:val="20"/>
                <w:szCs w:val="20"/>
                <w:lang w:val="en-GB"/>
              </w:rPr>
              <w:t xml:space="preserve">              </w:t>
            </w:r>
            <w:r w:rsidRPr="00F519AE">
              <w:rPr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666" w:type="dxa"/>
            <w:shd w:val="clear" w:color="auto" w:fill="auto"/>
          </w:tcPr>
          <w:p w14:paraId="48155C92" w14:textId="77777777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>Risk Differences (95% CI), %</w:t>
            </w:r>
          </w:p>
        </w:tc>
        <w:tc>
          <w:tcPr>
            <w:tcW w:w="1666" w:type="dxa"/>
            <w:shd w:val="clear" w:color="auto" w:fill="auto"/>
          </w:tcPr>
          <w:p w14:paraId="768D1677" w14:textId="09A1C948" w:rsidR="00E47383" w:rsidRPr="00F519AE" w:rsidRDefault="00E47383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GB"/>
              </w:rPr>
            </w:pPr>
            <w:r w:rsidRPr="00F519AE">
              <w:rPr>
                <w:b/>
                <w:sz w:val="20"/>
                <w:szCs w:val="20"/>
                <w:lang w:val="en-GB"/>
              </w:rPr>
              <w:t xml:space="preserve">Risk Ratios </w:t>
            </w:r>
            <w:r w:rsidR="002E3602">
              <w:rPr>
                <w:b/>
                <w:sz w:val="20"/>
                <w:szCs w:val="20"/>
                <w:lang w:val="en-GB"/>
              </w:rPr>
              <w:t xml:space="preserve">             </w:t>
            </w:r>
            <w:r w:rsidRPr="00F519AE">
              <w:rPr>
                <w:b/>
                <w:sz w:val="20"/>
                <w:szCs w:val="20"/>
                <w:lang w:val="en-GB"/>
              </w:rPr>
              <w:t>(95% CI)</w:t>
            </w:r>
          </w:p>
        </w:tc>
      </w:tr>
      <w:tr w:rsidR="00E47383" w14:paraId="2A1890F1" w14:textId="77777777" w:rsidTr="003704B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0FE9A8E" w14:textId="77777777" w:rsidR="00E47383" w:rsidRPr="00F519AE" w:rsidRDefault="00E47383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TAF/FTC</w:t>
            </w:r>
          </w:p>
        </w:tc>
        <w:tc>
          <w:tcPr>
            <w:tcW w:w="1665" w:type="dxa"/>
            <w:shd w:val="clear" w:color="auto" w:fill="auto"/>
          </w:tcPr>
          <w:p w14:paraId="327C0976" w14:textId="1B5544FA" w:rsidR="00E47383" w:rsidRPr="00F519AE" w:rsidRDefault="0021457B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5B83BF78" w14:textId="02E5BF63" w:rsidR="00E47383" w:rsidRPr="00F519AE" w:rsidRDefault="0021457B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5" w:type="dxa"/>
            <w:shd w:val="clear" w:color="auto" w:fill="auto"/>
          </w:tcPr>
          <w:p w14:paraId="685542FF" w14:textId="6DC4833B" w:rsidR="00E47383" w:rsidRPr="00F519AE" w:rsidRDefault="00C35ED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29F819C3" w14:textId="6E287040" w:rsidR="00E47383" w:rsidRPr="00F519AE" w:rsidRDefault="00C35ED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6" w:type="dxa"/>
            <w:shd w:val="clear" w:color="auto" w:fill="auto"/>
          </w:tcPr>
          <w:p w14:paraId="2E01219C" w14:textId="02E0CB13" w:rsidR="00E47383" w:rsidRPr="00F519AE" w:rsidRDefault="00CE3FBA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14:paraId="7C733A5B" w14:textId="34134B90" w:rsidR="00E47383" w:rsidRPr="00F519AE" w:rsidRDefault="00BE7234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666" w:type="dxa"/>
            <w:shd w:val="clear" w:color="auto" w:fill="auto"/>
          </w:tcPr>
          <w:p w14:paraId="6B92A958" w14:textId="588BD2DC" w:rsidR="00E47383" w:rsidRPr="00F519AE" w:rsidRDefault="002E360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14:paraId="74779192" w14:textId="27AFF6E3" w:rsidR="00E47383" w:rsidRPr="00F519AE" w:rsidRDefault="002E360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</w:tr>
      <w:tr w:rsidR="00E47383" w14:paraId="643D2D1C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B7D2D9E" w14:textId="77777777" w:rsidR="00E47383" w:rsidRPr="00F519AE" w:rsidRDefault="00E47383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TDF/FTC</w:t>
            </w:r>
          </w:p>
        </w:tc>
        <w:tc>
          <w:tcPr>
            <w:tcW w:w="1665" w:type="dxa"/>
            <w:shd w:val="clear" w:color="auto" w:fill="auto"/>
          </w:tcPr>
          <w:p w14:paraId="5C4BC57D" w14:textId="2E309779" w:rsidR="00E47383" w:rsidRPr="00F519AE" w:rsidRDefault="0021457B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29, 0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92)</w:t>
            </w:r>
          </w:p>
        </w:tc>
        <w:tc>
          <w:tcPr>
            <w:tcW w:w="1666" w:type="dxa"/>
            <w:shd w:val="clear" w:color="auto" w:fill="auto"/>
          </w:tcPr>
          <w:p w14:paraId="61E42400" w14:textId="5475DE02" w:rsidR="00E47383" w:rsidRPr="00F519AE" w:rsidRDefault="0021457B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21)</w:t>
            </w:r>
          </w:p>
        </w:tc>
        <w:tc>
          <w:tcPr>
            <w:tcW w:w="1665" w:type="dxa"/>
            <w:shd w:val="clear" w:color="auto" w:fill="auto"/>
          </w:tcPr>
          <w:p w14:paraId="0845FACE" w14:textId="5126E7E1" w:rsidR="00E47383" w:rsidRPr="00F519AE" w:rsidRDefault="00C35ED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20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44, 0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01)</w:t>
            </w:r>
          </w:p>
        </w:tc>
        <w:tc>
          <w:tcPr>
            <w:tcW w:w="1666" w:type="dxa"/>
            <w:shd w:val="clear" w:color="auto" w:fill="auto"/>
          </w:tcPr>
          <w:p w14:paraId="7FB36C66" w14:textId="24077F94" w:rsidR="00E47383" w:rsidRPr="00F519AE" w:rsidRDefault="00C35ED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74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01)</w:t>
            </w:r>
          </w:p>
        </w:tc>
        <w:tc>
          <w:tcPr>
            <w:tcW w:w="1666" w:type="dxa"/>
            <w:shd w:val="clear" w:color="auto" w:fill="auto"/>
          </w:tcPr>
          <w:p w14:paraId="215294C5" w14:textId="36B0D5E2" w:rsidR="00E47383" w:rsidRPr="00F519AE" w:rsidRDefault="00CE3FBA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01)</w:t>
            </w:r>
          </w:p>
        </w:tc>
        <w:tc>
          <w:tcPr>
            <w:tcW w:w="1665" w:type="dxa"/>
            <w:shd w:val="clear" w:color="auto" w:fill="auto"/>
          </w:tcPr>
          <w:p w14:paraId="78220C06" w14:textId="1002A809" w:rsidR="00E47383" w:rsidRPr="00F519AE" w:rsidRDefault="00BE7234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39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21)</w:t>
            </w:r>
          </w:p>
        </w:tc>
        <w:tc>
          <w:tcPr>
            <w:tcW w:w="1666" w:type="dxa"/>
            <w:shd w:val="clear" w:color="auto" w:fill="auto"/>
          </w:tcPr>
          <w:p w14:paraId="4D3446CD" w14:textId="325CFCA7" w:rsidR="00E47383" w:rsidRPr="00F519AE" w:rsidRDefault="002E360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03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02)</w:t>
            </w:r>
          </w:p>
        </w:tc>
        <w:tc>
          <w:tcPr>
            <w:tcW w:w="1666" w:type="dxa"/>
            <w:shd w:val="clear" w:color="auto" w:fill="auto"/>
          </w:tcPr>
          <w:p w14:paraId="698D13CA" w14:textId="4A78B88D" w:rsidR="00E47383" w:rsidRPr="00F519AE" w:rsidRDefault="002E360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22, 1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71)</w:t>
            </w:r>
          </w:p>
        </w:tc>
      </w:tr>
      <w:tr w:rsidR="00E47383" w14:paraId="67E98BB2" w14:textId="77777777" w:rsidTr="003704B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9F86743" w14:textId="77777777" w:rsidR="00E47383" w:rsidRPr="00F519AE" w:rsidRDefault="00E47383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ABC/3TC</w:t>
            </w:r>
          </w:p>
        </w:tc>
        <w:tc>
          <w:tcPr>
            <w:tcW w:w="1665" w:type="dxa"/>
            <w:shd w:val="clear" w:color="auto" w:fill="auto"/>
          </w:tcPr>
          <w:p w14:paraId="699E31E1" w14:textId="273107EB" w:rsidR="00E47383" w:rsidRPr="00F519AE" w:rsidRDefault="0021457B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49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95)</w:t>
            </w:r>
          </w:p>
        </w:tc>
        <w:tc>
          <w:tcPr>
            <w:tcW w:w="1666" w:type="dxa"/>
            <w:shd w:val="clear" w:color="auto" w:fill="auto"/>
          </w:tcPr>
          <w:p w14:paraId="74EC7BF2" w14:textId="260E7623" w:rsidR="00E47383" w:rsidRPr="00F519AE" w:rsidRDefault="0021457B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11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22)</w:t>
            </w:r>
          </w:p>
        </w:tc>
        <w:tc>
          <w:tcPr>
            <w:tcW w:w="1665" w:type="dxa"/>
            <w:shd w:val="clear" w:color="auto" w:fill="auto"/>
          </w:tcPr>
          <w:p w14:paraId="2F5BF2BE" w14:textId="0E6196F6" w:rsidR="00E47383" w:rsidRPr="00F519AE" w:rsidRDefault="00C35ED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30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50)</w:t>
            </w:r>
          </w:p>
        </w:tc>
        <w:tc>
          <w:tcPr>
            <w:tcW w:w="1666" w:type="dxa"/>
            <w:shd w:val="clear" w:color="auto" w:fill="auto"/>
          </w:tcPr>
          <w:p w14:paraId="757C385D" w14:textId="2A5BA6F8" w:rsidR="00E47383" w:rsidRPr="00F519AE" w:rsidRDefault="00C35ED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39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09, 1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73)</w:t>
            </w:r>
          </w:p>
        </w:tc>
        <w:tc>
          <w:tcPr>
            <w:tcW w:w="1666" w:type="dxa"/>
            <w:shd w:val="clear" w:color="auto" w:fill="auto"/>
          </w:tcPr>
          <w:p w14:paraId="398B43B8" w14:textId="3AD47322" w:rsidR="00E47383" w:rsidRPr="00F519AE" w:rsidRDefault="00CE3FBA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12)</w:t>
            </w:r>
          </w:p>
        </w:tc>
        <w:tc>
          <w:tcPr>
            <w:tcW w:w="1665" w:type="dxa"/>
            <w:shd w:val="clear" w:color="auto" w:fill="auto"/>
          </w:tcPr>
          <w:p w14:paraId="2EB1AE1B" w14:textId="144BC834" w:rsidR="00E47383" w:rsidRPr="00F519AE" w:rsidRDefault="00BE7234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83, 3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16)</w:t>
            </w:r>
          </w:p>
        </w:tc>
        <w:tc>
          <w:tcPr>
            <w:tcW w:w="1666" w:type="dxa"/>
            <w:shd w:val="clear" w:color="auto" w:fill="auto"/>
          </w:tcPr>
          <w:p w14:paraId="7171077D" w14:textId="6C4221B4" w:rsidR="00E47383" w:rsidRPr="00F519AE" w:rsidRDefault="002E360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09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15)</w:t>
            </w:r>
          </w:p>
        </w:tc>
        <w:tc>
          <w:tcPr>
            <w:tcW w:w="1666" w:type="dxa"/>
            <w:shd w:val="clear" w:color="auto" w:fill="auto"/>
          </w:tcPr>
          <w:p w14:paraId="183943C5" w14:textId="6446D710" w:rsidR="00E47383" w:rsidRPr="00F519AE" w:rsidRDefault="002E3602" w:rsidP="00EC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98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48, 8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62)</w:t>
            </w:r>
          </w:p>
        </w:tc>
      </w:tr>
      <w:tr w:rsidR="00E47383" w14:paraId="310FA5FE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150B0EB" w14:textId="77777777" w:rsidR="00E47383" w:rsidRDefault="00E47383" w:rsidP="00EC363C">
            <w:pPr>
              <w:rPr>
                <w:sz w:val="20"/>
                <w:szCs w:val="20"/>
                <w:lang w:val="en-GB"/>
              </w:rPr>
            </w:pPr>
            <w:r w:rsidRPr="00F519AE">
              <w:rPr>
                <w:sz w:val="20"/>
                <w:szCs w:val="20"/>
                <w:lang w:val="en-GB"/>
              </w:rPr>
              <w:t>Other</w:t>
            </w:r>
          </w:p>
          <w:p w14:paraId="05A10F2C" w14:textId="26180352" w:rsidR="00E3243A" w:rsidRPr="00F519AE" w:rsidRDefault="00E3243A" w:rsidP="00EC363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regimes</w:t>
            </w:r>
          </w:p>
        </w:tc>
        <w:tc>
          <w:tcPr>
            <w:tcW w:w="1665" w:type="dxa"/>
            <w:shd w:val="clear" w:color="auto" w:fill="auto"/>
          </w:tcPr>
          <w:p w14:paraId="0ECFC6DB" w14:textId="5F059F64" w:rsidR="00E47383" w:rsidRPr="00F519AE" w:rsidRDefault="0021457B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14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64, 0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37)</w:t>
            </w:r>
          </w:p>
        </w:tc>
        <w:tc>
          <w:tcPr>
            <w:tcW w:w="1666" w:type="dxa"/>
            <w:shd w:val="clear" w:color="auto" w:fill="auto"/>
          </w:tcPr>
          <w:p w14:paraId="540C780E" w14:textId="06C39D91" w:rsidR="00E47383" w:rsidRPr="00F519AE" w:rsidRDefault="0021457B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86, 1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08)</w:t>
            </w:r>
          </w:p>
        </w:tc>
        <w:tc>
          <w:tcPr>
            <w:tcW w:w="1665" w:type="dxa"/>
            <w:shd w:val="clear" w:color="auto" w:fill="auto"/>
          </w:tcPr>
          <w:p w14:paraId="7D668946" w14:textId="5022B989" w:rsidR="00E47383" w:rsidRPr="00F519AE" w:rsidRDefault="00C35ED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004                   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20, 0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18)</w:t>
            </w:r>
          </w:p>
        </w:tc>
        <w:tc>
          <w:tcPr>
            <w:tcW w:w="1666" w:type="dxa"/>
            <w:shd w:val="clear" w:color="auto" w:fill="auto"/>
          </w:tcPr>
          <w:p w14:paraId="61AD3A9D" w14:textId="2A8A97F9" w:rsidR="00E47383" w:rsidRPr="00F519AE" w:rsidRDefault="00C35ED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99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28)</w:t>
            </w:r>
          </w:p>
        </w:tc>
        <w:tc>
          <w:tcPr>
            <w:tcW w:w="1666" w:type="dxa"/>
            <w:shd w:val="clear" w:color="auto" w:fill="auto"/>
          </w:tcPr>
          <w:p w14:paraId="4DAE805C" w14:textId="3C06A40E" w:rsidR="00E47383" w:rsidRPr="00F519AE" w:rsidRDefault="00CE3FBA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07, 0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05)</w:t>
            </w:r>
          </w:p>
        </w:tc>
        <w:tc>
          <w:tcPr>
            <w:tcW w:w="1665" w:type="dxa"/>
            <w:shd w:val="clear" w:color="auto" w:fill="auto"/>
          </w:tcPr>
          <w:p w14:paraId="3A7F35C5" w14:textId="49EA5C86" w:rsidR="00E47383" w:rsidRPr="00F519AE" w:rsidRDefault="00BE7234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29, 1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81)</w:t>
            </w:r>
          </w:p>
        </w:tc>
        <w:tc>
          <w:tcPr>
            <w:tcW w:w="1666" w:type="dxa"/>
            <w:shd w:val="clear" w:color="auto" w:fill="auto"/>
          </w:tcPr>
          <w:p w14:paraId="3D3E9312" w14:textId="4D35FC3E" w:rsidR="00E47383" w:rsidRPr="00F519AE" w:rsidRDefault="002E360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04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10)</w:t>
            </w:r>
          </w:p>
        </w:tc>
        <w:tc>
          <w:tcPr>
            <w:tcW w:w="1666" w:type="dxa"/>
            <w:shd w:val="clear" w:color="auto" w:fill="auto"/>
          </w:tcPr>
          <w:p w14:paraId="249CDE7A" w14:textId="3F96A9FB" w:rsidR="00E47383" w:rsidRPr="00F519AE" w:rsidRDefault="002E3602" w:rsidP="00EC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82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66, 4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58)</w:t>
            </w:r>
          </w:p>
        </w:tc>
      </w:tr>
    </w:tbl>
    <w:p w14:paraId="31A52E5B" w14:textId="77777777" w:rsidR="00E47383" w:rsidRDefault="00E47383" w:rsidP="00060585">
      <w:pPr>
        <w:rPr>
          <w:lang w:val="en-GB"/>
        </w:rPr>
      </w:pPr>
    </w:p>
    <w:p w14:paraId="51E205A9" w14:textId="6700025A" w:rsidR="00850C24" w:rsidRDefault="00850C24" w:rsidP="00060585">
      <w:pPr>
        <w:rPr>
          <w:lang w:val="en-GB"/>
        </w:rPr>
      </w:pPr>
    </w:p>
    <w:p w14:paraId="06672E5C" w14:textId="3F6A35F8" w:rsidR="00850C24" w:rsidRDefault="00850C24" w:rsidP="00060585">
      <w:pPr>
        <w:rPr>
          <w:lang w:val="en-GB"/>
        </w:rPr>
      </w:pPr>
    </w:p>
    <w:p w14:paraId="68A54DEC" w14:textId="28AB46FB" w:rsidR="00850C24" w:rsidRDefault="00850C24" w:rsidP="00060585">
      <w:pPr>
        <w:rPr>
          <w:lang w:val="en-GB"/>
        </w:rPr>
      </w:pPr>
    </w:p>
    <w:p w14:paraId="4DCEC268" w14:textId="1004E49A" w:rsidR="00850C24" w:rsidRDefault="00850C24" w:rsidP="00060585">
      <w:pPr>
        <w:rPr>
          <w:lang w:val="en-GB"/>
        </w:rPr>
      </w:pPr>
    </w:p>
    <w:p w14:paraId="26C2B31A" w14:textId="165DA70B" w:rsidR="00850C24" w:rsidRDefault="00850C24" w:rsidP="00060585">
      <w:pPr>
        <w:rPr>
          <w:lang w:val="en-GB"/>
        </w:rPr>
      </w:pPr>
    </w:p>
    <w:p w14:paraId="21DE061F" w14:textId="5D9DA4C8" w:rsidR="00850C24" w:rsidRDefault="00850C24" w:rsidP="00060585">
      <w:pPr>
        <w:rPr>
          <w:lang w:val="en-GB"/>
        </w:rPr>
      </w:pPr>
    </w:p>
    <w:p w14:paraId="03C77E7A" w14:textId="174BBE6D" w:rsidR="00850C24" w:rsidRDefault="00850C24" w:rsidP="00060585">
      <w:pPr>
        <w:rPr>
          <w:lang w:val="en-GB"/>
        </w:rPr>
      </w:pPr>
    </w:p>
    <w:p w14:paraId="4FD5269A" w14:textId="3F36B4F7" w:rsidR="00850C24" w:rsidRDefault="00850C24" w:rsidP="00060585">
      <w:pPr>
        <w:rPr>
          <w:lang w:val="en-GB"/>
        </w:rPr>
      </w:pPr>
    </w:p>
    <w:p w14:paraId="30C94B76" w14:textId="41AABFBA" w:rsidR="00850C24" w:rsidRDefault="00850C24" w:rsidP="00060585">
      <w:pPr>
        <w:rPr>
          <w:lang w:val="en-GB"/>
        </w:rPr>
      </w:pPr>
    </w:p>
    <w:p w14:paraId="4E8A2434" w14:textId="4B6ED1FB" w:rsidR="00E47383" w:rsidRDefault="00E47383" w:rsidP="00060585">
      <w:pPr>
        <w:rPr>
          <w:lang w:val="en-GB"/>
        </w:rPr>
      </w:pPr>
    </w:p>
    <w:p w14:paraId="757A745B" w14:textId="75CEAFA8" w:rsidR="003704B1" w:rsidRDefault="003704B1" w:rsidP="00060585">
      <w:pPr>
        <w:rPr>
          <w:lang w:val="en-GB"/>
        </w:rPr>
      </w:pPr>
    </w:p>
    <w:p w14:paraId="5B7E6C13" w14:textId="08F18C85" w:rsidR="00850C24" w:rsidRDefault="00850C24" w:rsidP="00060585">
      <w:pPr>
        <w:rPr>
          <w:lang w:val="en-GB"/>
        </w:rPr>
      </w:pPr>
    </w:p>
    <w:p w14:paraId="310602B3" w14:textId="77777777" w:rsidR="009745D0" w:rsidRDefault="009745D0" w:rsidP="00060585">
      <w:pPr>
        <w:rPr>
          <w:lang w:val="en-GB"/>
        </w:rPr>
      </w:pPr>
    </w:p>
    <w:p w14:paraId="13FAAC1F" w14:textId="4D6E7149" w:rsidR="00850C24" w:rsidRPr="009745D0" w:rsidRDefault="009566AD" w:rsidP="00850C24">
      <w:pPr>
        <w:rPr>
          <w:sz w:val="20"/>
          <w:szCs w:val="20"/>
          <w:lang w:val="en-GB"/>
        </w:rPr>
      </w:pPr>
      <w:r w:rsidRPr="009745D0">
        <w:rPr>
          <w:sz w:val="20"/>
          <w:szCs w:val="20"/>
          <w:lang w:val="en-GB"/>
        </w:rPr>
        <w:lastRenderedPageBreak/>
        <w:t>Appendix Table 7</w:t>
      </w:r>
      <w:r w:rsidR="00850C24" w:rsidRPr="009745D0">
        <w:rPr>
          <w:sz w:val="20"/>
          <w:szCs w:val="20"/>
          <w:lang w:val="en-GB"/>
        </w:rPr>
        <w:t xml:space="preserve">. Estimated 48-week risks, risk differences and risk ratios of COVID-19 outcomes by third </w:t>
      </w:r>
      <w:r w:rsidR="00E3243A">
        <w:rPr>
          <w:sz w:val="20"/>
          <w:szCs w:val="20"/>
          <w:lang w:val="en-GB"/>
        </w:rPr>
        <w:t xml:space="preserve">antiretroviral </w:t>
      </w:r>
      <w:r w:rsidR="00850C24" w:rsidRPr="009745D0">
        <w:rPr>
          <w:sz w:val="20"/>
          <w:szCs w:val="20"/>
          <w:lang w:val="en-GB"/>
        </w:rPr>
        <w:t>drug in HIV-positive individuals,</w:t>
      </w:r>
      <w:r w:rsidR="008C570D" w:rsidRPr="009745D0">
        <w:rPr>
          <w:sz w:val="20"/>
          <w:szCs w:val="20"/>
          <w:lang w:val="en-GB"/>
        </w:rPr>
        <w:t>*</w:t>
      </w:r>
      <w:r w:rsidR="00E3243A">
        <w:rPr>
          <w:sz w:val="20"/>
          <w:szCs w:val="20"/>
          <w:lang w:val="en-GB"/>
        </w:rPr>
        <w:t xml:space="preserve"> </w:t>
      </w:r>
      <w:r w:rsidR="00850C24" w:rsidRPr="009745D0">
        <w:rPr>
          <w:sz w:val="20"/>
          <w:szCs w:val="20"/>
          <w:lang w:val="en-GB"/>
        </w:rPr>
        <w:t xml:space="preserve">CoVIHd </w:t>
      </w:r>
      <w:r w:rsidR="00BB1187">
        <w:rPr>
          <w:sz w:val="20"/>
          <w:szCs w:val="20"/>
          <w:lang w:val="en-GB"/>
        </w:rPr>
        <w:t>Collaboration</w:t>
      </w:r>
      <w:r w:rsidR="00850C24" w:rsidRPr="009745D0">
        <w:rPr>
          <w:sz w:val="20"/>
          <w:szCs w:val="20"/>
          <w:lang w:val="en-GB"/>
        </w:rPr>
        <w:t>, Spain</w:t>
      </w:r>
      <w:r w:rsidR="0052312B" w:rsidRPr="009745D0">
        <w:rPr>
          <w:sz w:val="20"/>
          <w:szCs w:val="20"/>
          <w:lang w:val="en-GB"/>
        </w:rPr>
        <w:t>, February-December 2020</w:t>
      </w:r>
    </w:p>
    <w:tbl>
      <w:tblPr>
        <w:tblStyle w:val="Tabladelista1clara-nfasis31"/>
        <w:tblW w:w="15021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993"/>
        <w:gridCol w:w="992"/>
        <w:gridCol w:w="709"/>
        <w:gridCol w:w="850"/>
        <w:gridCol w:w="992"/>
        <w:gridCol w:w="993"/>
        <w:gridCol w:w="850"/>
        <w:gridCol w:w="851"/>
        <w:gridCol w:w="992"/>
        <w:gridCol w:w="992"/>
        <w:gridCol w:w="709"/>
        <w:gridCol w:w="850"/>
        <w:gridCol w:w="993"/>
        <w:gridCol w:w="992"/>
      </w:tblGrid>
      <w:tr w:rsidR="00DE6F16" w14:paraId="2F955C32" w14:textId="3FCD06FA" w:rsidTr="0037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7D542E" w14:textId="77777777" w:rsidR="00DE6F16" w:rsidRPr="00676271" w:rsidRDefault="00DE6F16" w:rsidP="000E6B1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70595EC3" w14:textId="5C5761C0" w:rsidR="00DE6F16" w:rsidRPr="00676271" w:rsidRDefault="001D5EB2" w:rsidP="000E6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GB"/>
              </w:rPr>
            </w:pPr>
            <w:r>
              <w:rPr>
                <w:b w:val="0"/>
                <w:bCs w:val="0"/>
                <w:sz w:val="16"/>
                <w:szCs w:val="16"/>
                <w:lang w:val="en-GB"/>
              </w:rPr>
              <w:t xml:space="preserve">Documented </w:t>
            </w:r>
            <w:r w:rsidR="00DE6F16" w:rsidRPr="00676271">
              <w:rPr>
                <w:b w:val="0"/>
                <w:bCs w:val="0"/>
                <w:sz w:val="16"/>
                <w:szCs w:val="16"/>
                <w:lang w:val="en-GB"/>
              </w:rPr>
              <w:t>SARS-CoV-2 infection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1E0DC515" w14:textId="2D93E24A" w:rsidR="00DE6F16" w:rsidRPr="00676271" w:rsidRDefault="00DE6F16" w:rsidP="000E6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676271">
              <w:rPr>
                <w:b w:val="0"/>
                <w:bCs w:val="0"/>
                <w:sz w:val="16"/>
                <w:szCs w:val="16"/>
                <w:lang w:val="en-GB"/>
              </w:rPr>
              <w:t>Hospitalization due to COVID-19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2D132FFF" w14:textId="5892EC69" w:rsidR="00DE6F16" w:rsidRPr="00676271" w:rsidRDefault="00DE6F16" w:rsidP="000E6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676271">
              <w:rPr>
                <w:b w:val="0"/>
                <w:bCs w:val="0"/>
                <w:sz w:val="16"/>
                <w:szCs w:val="16"/>
                <w:lang w:val="en-GB"/>
              </w:rPr>
              <w:t>ICU admission due to COVID-19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69F4E3A" w14:textId="1F4DF6E5" w:rsidR="00DE6F16" w:rsidRPr="00676271" w:rsidRDefault="00DE6F16" w:rsidP="000E6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676271">
              <w:rPr>
                <w:b w:val="0"/>
                <w:bCs w:val="0"/>
                <w:sz w:val="16"/>
                <w:szCs w:val="16"/>
                <w:lang w:val="en-GB"/>
              </w:rPr>
              <w:t>COVID-19</w:t>
            </w:r>
            <w:r w:rsidR="001D5EB2">
              <w:rPr>
                <w:b w:val="0"/>
                <w:bCs w:val="0"/>
                <w:sz w:val="16"/>
                <w:szCs w:val="16"/>
                <w:lang w:val="en-GB"/>
              </w:rPr>
              <w:t xml:space="preserve"> death</w:t>
            </w:r>
          </w:p>
        </w:tc>
      </w:tr>
      <w:tr w:rsidR="003704B1" w14:paraId="391423DA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8F72DE1" w14:textId="77777777" w:rsidR="00676271" w:rsidRPr="00676271" w:rsidRDefault="00676271" w:rsidP="0067627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DA7D452" w14:textId="37C9731D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No</w:t>
            </w:r>
            <w:r w:rsidR="00BB42BE">
              <w:rPr>
                <w:b/>
                <w:sz w:val="16"/>
                <w:szCs w:val="16"/>
                <w:lang w:val="en-GB"/>
              </w:rPr>
              <w:t>.</w:t>
            </w:r>
            <w:r w:rsidRPr="00B62E0C">
              <w:rPr>
                <w:b/>
                <w:sz w:val="16"/>
                <w:szCs w:val="16"/>
                <w:lang w:val="en-GB"/>
              </w:rPr>
              <w:t xml:space="preserve"> events</w:t>
            </w:r>
          </w:p>
        </w:tc>
        <w:tc>
          <w:tcPr>
            <w:tcW w:w="850" w:type="dxa"/>
            <w:shd w:val="clear" w:color="auto" w:fill="auto"/>
          </w:tcPr>
          <w:p w14:paraId="0A8947DA" w14:textId="276A675B" w:rsidR="00676271" w:rsidRPr="00B62E0C" w:rsidRDefault="00DE6F16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 xml:space="preserve">Risks (95%CI), </w:t>
            </w:r>
            <w:r w:rsidR="00676271" w:rsidRPr="00B62E0C">
              <w:rPr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14:paraId="4F96258D" w14:textId="5AEBE644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Differences (95% CI), %</w:t>
            </w:r>
          </w:p>
        </w:tc>
        <w:tc>
          <w:tcPr>
            <w:tcW w:w="992" w:type="dxa"/>
            <w:shd w:val="clear" w:color="auto" w:fill="auto"/>
          </w:tcPr>
          <w:p w14:paraId="4E2B6445" w14:textId="13A45852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Ratios (95% CI)</w:t>
            </w:r>
          </w:p>
        </w:tc>
        <w:tc>
          <w:tcPr>
            <w:tcW w:w="709" w:type="dxa"/>
            <w:shd w:val="clear" w:color="auto" w:fill="auto"/>
          </w:tcPr>
          <w:p w14:paraId="71B280EE" w14:textId="4FEA3FCA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No</w:t>
            </w:r>
            <w:r w:rsidR="00BB42BE">
              <w:rPr>
                <w:b/>
                <w:sz w:val="16"/>
                <w:szCs w:val="16"/>
                <w:lang w:val="en-GB"/>
              </w:rPr>
              <w:t>.</w:t>
            </w:r>
            <w:r w:rsidRPr="00B62E0C">
              <w:rPr>
                <w:b/>
                <w:sz w:val="16"/>
                <w:szCs w:val="16"/>
                <w:lang w:val="en-GB"/>
              </w:rPr>
              <w:t xml:space="preserve"> events</w:t>
            </w:r>
          </w:p>
        </w:tc>
        <w:tc>
          <w:tcPr>
            <w:tcW w:w="850" w:type="dxa"/>
            <w:shd w:val="clear" w:color="auto" w:fill="auto"/>
          </w:tcPr>
          <w:p w14:paraId="680930CE" w14:textId="4A3F80A4" w:rsidR="00676271" w:rsidRPr="00B62E0C" w:rsidRDefault="00DE6F16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Risks (95%</w:t>
            </w:r>
            <w:r w:rsidR="00676271" w:rsidRPr="00B62E0C">
              <w:rPr>
                <w:b/>
                <w:sz w:val="16"/>
                <w:szCs w:val="16"/>
                <w:lang w:val="en-GB"/>
              </w:rPr>
              <w:t>CI), %</w:t>
            </w:r>
          </w:p>
        </w:tc>
        <w:tc>
          <w:tcPr>
            <w:tcW w:w="992" w:type="dxa"/>
            <w:shd w:val="clear" w:color="auto" w:fill="auto"/>
          </w:tcPr>
          <w:p w14:paraId="43A242E6" w14:textId="2306F654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Differences (95% CI), %</w:t>
            </w:r>
          </w:p>
        </w:tc>
        <w:tc>
          <w:tcPr>
            <w:tcW w:w="993" w:type="dxa"/>
            <w:shd w:val="clear" w:color="auto" w:fill="auto"/>
          </w:tcPr>
          <w:p w14:paraId="42ED5941" w14:textId="5D24C955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Ratios (95% CI)</w:t>
            </w:r>
          </w:p>
        </w:tc>
        <w:tc>
          <w:tcPr>
            <w:tcW w:w="850" w:type="dxa"/>
            <w:shd w:val="clear" w:color="auto" w:fill="auto"/>
          </w:tcPr>
          <w:p w14:paraId="2685FB71" w14:textId="1374379A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No</w:t>
            </w:r>
            <w:r w:rsidR="00BB42BE">
              <w:rPr>
                <w:b/>
                <w:sz w:val="16"/>
                <w:szCs w:val="16"/>
                <w:lang w:val="en-GB"/>
              </w:rPr>
              <w:t>.</w:t>
            </w:r>
            <w:r w:rsidRPr="00B62E0C">
              <w:rPr>
                <w:b/>
                <w:sz w:val="16"/>
                <w:szCs w:val="16"/>
                <w:lang w:val="en-GB"/>
              </w:rPr>
              <w:t xml:space="preserve"> events</w:t>
            </w:r>
          </w:p>
        </w:tc>
        <w:tc>
          <w:tcPr>
            <w:tcW w:w="851" w:type="dxa"/>
            <w:shd w:val="clear" w:color="auto" w:fill="auto"/>
          </w:tcPr>
          <w:p w14:paraId="7D0BD5F2" w14:textId="362D36D3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Risks (95% CI), %</w:t>
            </w:r>
          </w:p>
        </w:tc>
        <w:tc>
          <w:tcPr>
            <w:tcW w:w="992" w:type="dxa"/>
            <w:shd w:val="clear" w:color="auto" w:fill="auto"/>
          </w:tcPr>
          <w:p w14:paraId="4A1B9216" w14:textId="7F9D027B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Differences (95% CI), %</w:t>
            </w:r>
          </w:p>
        </w:tc>
        <w:tc>
          <w:tcPr>
            <w:tcW w:w="992" w:type="dxa"/>
            <w:shd w:val="clear" w:color="auto" w:fill="auto"/>
          </w:tcPr>
          <w:p w14:paraId="1EC0227F" w14:textId="457533FA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Ratios (95% CI)</w:t>
            </w:r>
          </w:p>
        </w:tc>
        <w:tc>
          <w:tcPr>
            <w:tcW w:w="709" w:type="dxa"/>
            <w:shd w:val="clear" w:color="auto" w:fill="auto"/>
          </w:tcPr>
          <w:p w14:paraId="4BF82712" w14:textId="64ED5EF8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No</w:t>
            </w:r>
            <w:r w:rsidR="00BB42BE">
              <w:rPr>
                <w:b/>
                <w:sz w:val="16"/>
                <w:szCs w:val="16"/>
                <w:lang w:val="en-GB"/>
              </w:rPr>
              <w:t>.</w:t>
            </w:r>
            <w:r w:rsidRPr="00B62E0C">
              <w:rPr>
                <w:b/>
                <w:sz w:val="16"/>
                <w:szCs w:val="16"/>
                <w:lang w:val="en-GB"/>
              </w:rPr>
              <w:t xml:space="preserve"> events</w:t>
            </w:r>
          </w:p>
        </w:tc>
        <w:tc>
          <w:tcPr>
            <w:tcW w:w="850" w:type="dxa"/>
            <w:shd w:val="clear" w:color="auto" w:fill="auto"/>
          </w:tcPr>
          <w:p w14:paraId="09FFBB94" w14:textId="37D0D02E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Risks (95% CI), %</w:t>
            </w:r>
          </w:p>
        </w:tc>
        <w:tc>
          <w:tcPr>
            <w:tcW w:w="993" w:type="dxa"/>
            <w:shd w:val="clear" w:color="auto" w:fill="auto"/>
          </w:tcPr>
          <w:p w14:paraId="32CBCEAB" w14:textId="60CF4DCD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Differences (95% CI), %</w:t>
            </w:r>
          </w:p>
        </w:tc>
        <w:tc>
          <w:tcPr>
            <w:tcW w:w="992" w:type="dxa"/>
            <w:shd w:val="clear" w:color="auto" w:fill="auto"/>
          </w:tcPr>
          <w:p w14:paraId="4FC44EE9" w14:textId="0BE88A31" w:rsidR="00676271" w:rsidRPr="00B62E0C" w:rsidRDefault="00676271" w:rsidP="00676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GB"/>
              </w:rPr>
            </w:pPr>
            <w:r w:rsidRPr="00B62E0C">
              <w:rPr>
                <w:b/>
                <w:sz w:val="16"/>
                <w:szCs w:val="16"/>
                <w:lang w:val="en-GB"/>
              </w:rPr>
              <w:t>Risk Ratios (95% CI)</w:t>
            </w:r>
          </w:p>
        </w:tc>
      </w:tr>
      <w:tr w:rsidR="00E47383" w14:paraId="7D5AC711" w14:textId="77777777" w:rsidTr="003704B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316F5EF" w14:textId="28169D6F" w:rsidR="00E47383" w:rsidRPr="00676271" w:rsidRDefault="00E47383" w:rsidP="00DE6F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62E59F4C" w14:textId="21F7D5CD" w:rsidR="00E47383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1,140</w:t>
            </w:r>
          </w:p>
        </w:tc>
        <w:tc>
          <w:tcPr>
            <w:tcW w:w="850" w:type="dxa"/>
            <w:shd w:val="clear" w:color="auto" w:fill="auto"/>
          </w:tcPr>
          <w:p w14:paraId="1E1D1FC5" w14:textId="0F275FBA" w:rsidR="00E47383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6         (4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3, 4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9)</w:t>
            </w:r>
          </w:p>
        </w:tc>
        <w:tc>
          <w:tcPr>
            <w:tcW w:w="993" w:type="dxa"/>
            <w:shd w:val="clear" w:color="auto" w:fill="auto"/>
          </w:tcPr>
          <w:p w14:paraId="5E589764" w14:textId="087841AE" w:rsidR="00E47383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B4B478" w14:textId="56AA9C08" w:rsidR="00E47383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3A7C0A9A" w14:textId="6DAC16D3" w:rsidR="00E47383" w:rsidRPr="00676271" w:rsidRDefault="00B714AF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214</w:t>
            </w:r>
          </w:p>
        </w:tc>
        <w:tc>
          <w:tcPr>
            <w:tcW w:w="850" w:type="dxa"/>
            <w:shd w:val="clear" w:color="auto" w:fill="auto"/>
          </w:tcPr>
          <w:p w14:paraId="43AF99D3" w14:textId="635C3634" w:rsidR="00E47383" w:rsidRPr="00676271" w:rsidRDefault="00B714AF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8 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0)</w:t>
            </w:r>
          </w:p>
        </w:tc>
        <w:tc>
          <w:tcPr>
            <w:tcW w:w="992" w:type="dxa"/>
            <w:shd w:val="clear" w:color="auto" w:fill="auto"/>
          </w:tcPr>
          <w:p w14:paraId="42AD125D" w14:textId="341911B6" w:rsidR="00E47383" w:rsidRPr="00676271" w:rsidRDefault="00333DED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A6440B" w14:textId="63339261" w:rsidR="00E47383" w:rsidRPr="00676271" w:rsidRDefault="00F069F8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798D0DB2" w14:textId="5F776122" w:rsidR="00E47383" w:rsidRPr="00676271" w:rsidRDefault="00BE085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33534C3E" w14:textId="7E6DB818" w:rsidR="00E47383" w:rsidRPr="00676271" w:rsidRDefault="00BE0856" w:rsidP="00BE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08 </w:t>
            </w:r>
            <w:r w:rsidRPr="00BE0856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BE0856">
              <w:rPr>
                <w:sz w:val="14"/>
                <w:szCs w:val="14"/>
                <w:lang w:val="en-GB"/>
              </w:rPr>
              <w:t>05,0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BE0856">
              <w:rPr>
                <w:sz w:val="14"/>
                <w:szCs w:val="14"/>
                <w:lang w:val="en-GB"/>
              </w:rPr>
              <w:t>12)</w:t>
            </w:r>
          </w:p>
        </w:tc>
        <w:tc>
          <w:tcPr>
            <w:tcW w:w="992" w:type="dxa"/>
            <w:shd w:val="clear" w:color="auto" w:fill="auto"/>
          </w:tcPr>
          <w:p w14:paraId="1DA0B3A1" w14:textId="0F18F4F4" w:rsidR="00E47383" w:rsidRPr="00676271" w:rsidRDefault="00DA259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17D771" w14:textId="73D8FEA6" w:rsidR="00E47383" w:rsidRPr="00676271" w:rsidRDefault="00DA259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62B0ED7B" w14:textId="5295B852" w:rsidR="00E47383" w:rsidRPr="00676271" w:rsidRDefault="00597DBD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89362F2" w14:textId="129A0E39" w:rsidR="00E47383" w:rsidRPr="00676271" w:rsidRDefault="006F22CB" w:rsidP="006F2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04 </w:t>
            </w:r>
            <w:r w:rsidRPr="006F22CB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02,0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07)</w:t>
            </w:r>
          </w:p>
        </w:tc>
        <w:tc>
          <w:tcPr>
            <w:tcW w:w="993" w:type="dxa"/>
            <w:shd w:val="clear" w:color="auto" w:fill="auto"/>
          </w:tcPr>
          <w:p w14:paraId="0947C0E6" w14:textId="17EE4D78" w:rsidR="00E47383" w:rsidRPr="00676271" w:rsidRDefault="006F22CB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BFE902" w14:textId="634D151B" w:rsidR="00E47383" w:rsidRPr="00676271" w:rsidRDefault="006F22CB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00</w:t>
            </w:r>
          </w:p>
        </w:tc>
      </w:tr>
      <w:tr w:rsidR="003704B1" w14:paraId="35D403C7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7ADB87F" w14:textId="20D630B8" w:rsidR="00E47383" w:rsidRPr="00676271" w:rsidRDefault="00E47383" w:rsidP="00DE6F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PI</w:t>
            </w:r>
          </w:p>
        </w:tc>
        <w:tc>
          <w:tcPr>
            <w:tcW w:w="709" w:type="dxa"/>
            <w:shd w:val="clear" w:color="auto" w:fill="auto"/>
          </w:tcPr>
          <w:p w14:paraId="0E8BBD0D" w14:textId="04FB60EE" w:rsidR="00E47383" w:rsidRPr="00676271" w:rsidRDefault="00A941F7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231</w:t>
            </w:r>
          </w:p>
        </w:tc>
        <w:tc>
          <w:tcPr>
            <w:tcW w:w="850" w:type="dxa"/>
            <w:shd w:val="clear" w:color="auto" w:fill="auto"/>
          </w:tcPr>
          <w:p w14:paraId="21E05831" w14:textId="1DDACB3C" w:rsidR="00E47383" w:rsidRPr="00676271" w:rsidRDefault="00A941F7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          (4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2, 5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7)</w:t>
            </w:r>
          </w:p>
        </w:tc>
        <w:tc>
          <w:tcPr>
            <w:tcW w:w="993" w:type="dxa"/>
            <w:shd w:val="clear" w:color="auto" w:fill="auto"/>
          </w:tcPr>
          <w:p w14:paraId="36A419AE" w14:textId="6CF38960" w:rsidR="00E47383" w:rsidRPr="00676271" w:rsidRDefault="00A941F7" w:rsidP="00A94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35              (-0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48,1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19)</w:t>
            </w:r>
          </w:p>
        </w:tc>
        <w:tc>
          <w:tcPr>
            <w:tcW w:w="992" w:type="dxa"/>
            <w:shd w:val="clear" w:color="auto" w:fill="auto"/>
          </w:tcPr>
          <w:p w14:paraId="507A05CC" w14:textId="7108FAFD" w:rsidR="00E47383" w:rsidRPr="00676271" w:rsidRDefault="00A941F7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08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90, 1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27)</w:t>
            </w:r>
          </w:p>
        </w:tc>
        <w:tc>
          <w:tcPr>
            <w:tcW w:w="709" w:type="dxa"/>
            <w:shd w:val="clear" w:color="auto" w:fill="auto"/>
          </w:tcPr>
          <w:p w14:paraId="743D37ED" w14:textId="2B4979DB" w:rsidR="00E47383" w:rsidRPr="00676271" w:rsidRDefault="00B714AF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14:paraId="6B97709D" w14:textId="3EC875CA" w:rsidR="00E47383" w:rsidRPr="00676271" w:rsidRDefault="00B714AF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6, 1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4)</w:t>
            </w:r>
          </w:p>
        </w:tc>
        <w:tc>
          <w:tcPr>
            <w:tcW w:w="992" w:type="dxa"/>
            <w:shd w:val="clear" w:color="auto" w:fill="auto"/>
          </w:tcPr>
          <w:p w14:paraId="2BC81812" w14:textId="2D6B4BBC" w:rsidR="00E47383" w:rsidRPr="00676271" w:rsidRDefault="00333DED" w:rsidP="00333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12              (-0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28,0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56)</w:t>
            </w:r>
          </w:p>
        </w:tc>
        <w:tc>
          <w:tcPr>
            <w:tcW w:w="993" w:type="dxa"/>
            <w:shd w:val="clear" w:color="auto" w:fill="auto"/>
          </w:tcPr>
          <w:p w14:paraId="365026B5" w14:textId="02C8936D" w:rsidR="00E47383" w:rsidRPr="00676271" w:rsidRDefault="00F069F8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14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70, 1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71)</w:t>
            </w:r>
          </w:p>
        </w:tc>
        <w:tc>
          <w:tcPr>
            <w:tcW w:w="850" w:type="dxa"/>
            <w:shd w:val="clear" w:color="auto" w:fill="auto"/>
          </w:tcPr>
          <w:p w14:paraId="3BE9C220" w14:textId="01D6368A" w:rsidR="00E47383" w:rsidRPr="00676271" w:rsidRDefault="00BE0856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1C90D56" w14:textId="55FBD325" w:rsidR="00E47383" w:rsidRPr="00676271" w:rsidRDefault="00BE0856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08 </w:t>
            </w:r>
            <w:r w:rsidRPr="00BE0856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BE0856">
              <w:rPr>
                <w:sz w:val="14"/>
                <w:szCs w:val="14"/>
                <w:lang w:val="en-GB"/>
              </w:rPr>
              <w:t>02,0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BE0856">
              <w:rPr>
                <w:sz w:val="14"/>
                <w:szCs w:val="14"/>
                <w:lang w:val="en-GB"/>
              </w:rPr>
              <w:t>17)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9114932" w14:textId="2153589B" w:rsidR="00E47383" w:rsidRPr="00676271" w:rsidRDefault="00DA2596" w:rsidP="00DA2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007         (-0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07,0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08)</w:t>
            </w:r>
          </w:p>
        </w:tc>
        <w:tc>
          <w:tcPr>
            <w:tcW w:w="992" w:type="dxa"/>
            <w:shd w:val="clear" w:color="auto" w:fill="auto"/>
          </w:tcPr>
          <w:p w14:paraId="573202C4" w14:textId="6B2D9FD9" w:rsidR="00E47383" w:rsidRPr="00676271" w:rsidRDefault="00DA2596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92   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20, 2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22)</w:t>
            </w:r>
          </w:p>
        </w:tc>
        <w:tc>
          <w:tcPr>
            <w:tcW w:w="709" w:type="dxa"/>
            <w:shd w:val="clear" w:color="auto" w:fill="auto"/>
          </w:tcPr>
          <w:p w14:paraId="34A0FFDB" w14:textId="54CD15A1" w:rsidR="00E47383" w:rsidRPr="00676271" w:rsidRDefault="00597DBD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F84488E" w14:textId="186C5312" w:rsidR="00E47383" w:rsidRPr="00676271" w:rsidRDefault="006F22CB" w:rsidP="006F2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15 </w:t>
            </w:r>
            <w:r w:rsidRPr="006F22CB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03,0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36)</w:t>
            </w:r>
          </w:p>
        </w:tc>
        <w:tc>
          <w:tcPr>
            <w:tcW w:w="993" w:type="dxa"/>
            <w:shd w:val="clear" w:color="auto" w:fill="auto"/>
          </w:tcPr>
          <w:p w14:paraId="30E03AD1" w14:textId="53FA1715" w:rsidR="00E47383" w:rsidRPr="00676271" w:rsidRDefault="006F22CB" w:rsidP="00DE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11               (-0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02,0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31)</w:t>
            </w:r>
          </w:p>
        </w:tc>
        <w:tc>
          <w:tcPr>
            <w:tcW w:w="992" w:type="dxa"/>
            <w:shd w:val="clear" w:color="auto" w:fill="auto"/>
          </w:tcPr>
          <w:p w14:paraId="253D257D" w14:textId="54F54FD1" w:rsidR="00E47383" w:rsidRPr="00676271" w:rsidRDefault="006F22CB" w:rsidP="006F2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69                 </w:t>
            </w:r>
            <w:r w:rsidRPr="006F22CB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62,10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77)</w:t>
            </w:r>
          </w:p>
        </w:tc>
      </w:tr>
      <w:tr w:rsidR="00DE6F16" w14:paraId="3A79E1FE" w14:textId="4366F986" w:rsidTr="003704B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D3A25AF" w14:textId="4EC963A9" w:rsidR="00DE6F16" w:rsidRPr="00676271" w:rsidRDefault="00DE6F16" w:rsidP="00DE6F16">
            <w:pPr>
              <w:rPr>
                <w:sz w:val="16"/>
                <w:szCs w:val="16"/>
                <w:lang w:val="en-GB"/>
              </w:rPr>
            </w:pPr>
            <w:r w:rsidRPr="00676271">
              <w:rPr>
                <w:sz w:val="16"/>
                <w:szCs w:val="16"/>
                <w:lang w:val="en-GB"/>
              </w:rPr>
              <w:t>NNRTI</w:t>
            </w:r>
          </w:p>
        </w:tc>
        <w:tc>
          <w:tcPr>
            <w:tcW w:w="709" w:type="dxa"/>
            <w:shd w:val="clear" w:color="auto" w:fill="auto"/>
          </w:tcPr>
          <w:p w14:paraId="6AC49C3D" w14:textId="2C30A66A" w:rsidR="00DE6F16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533</w:t>
            </w:r>
          </w:p>
        </w:tc>
        <w:tc>
          <w:tcPr>
            <w:tcW w:w="850" w:type="dxa"/>
            <w:shd w:val="clear" w:color="auto" w:fill="auto"/>
          </w:tcPr>
          <w:p w14:paraId="15E98BEA" w14:textId="0AC413E7" w:rsidR="00DE6F16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        (4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7, 5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7)</w:t>
            </w:r>
          </w:p>
        </w:tc>
        <w:tc>
          <w:tcPr>
            <w:tcW w:w="993" w:type="dxa"/>
            <w:shd w:val="clear" w:color="auto" w:fill="auto"/>
          </w:tcPr>
          <w:p w14:paraId="3BA950AC" w14:textId="6F1FDC16" w:rsidR="00DE6F16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62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03, 1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21)</w:t>
            </w:r>
          </w:p>
        </w:tc>
        <w:tc>
          <w:tcPr>
            <w:tcW w:w="992" w:type="dxa"/>
            <w:shd w:val="clear" w:color="auto" w:fill="auto"/>
          </w:tcPr>
          <w:p w14:paraId="6988A6F5" w14:textId="589816DF" w:rsidR="00DE6F16" w:rsidRPr="00676271" w:rsidRDefault="00A941F7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13           (1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01, 1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28)</w:t>
            </w:r>
          </w:p>
        </w:tc>
        <w:tc>
          <w:tcPr>
            <w:tcW w:w="709" w:type="dxa"/>
            <w:shd w:val="clear" w:color="auto" w:fill="auto"/>
          </w:tcPr>
          <w:p w14:paraId="771B851B" w14:textId="446AB71B" w:rsidR="00DE6F16" w:rsidRPr="00676271" w:rsidRDefault="00B714AF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14:paraId="0ECD1BD8" w14:textId="3B07450E" w:rsidR="00DE6F16" w:rsidRPr="00676271" w:rsidRDefault="00333DED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9   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1)</w:t>
            </w:r>
          </w:p>
        </w:tc>
        <w:tc>
          <w:tcPr>
            <w:tcW w:w="992" w:type="dxa"/>
            <w:shd w:val="clear" w:color="auto" w:fill="auto"/>
          </w:tcPr>
          <w:p w14:paraId="119C0919" w14:textId="78BEFE09" w:rsidR="00DE6F16" w:rsidRPr="00676271" w:rsidRDefault="00333DED" w:rsidP="00333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04                (-0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20,0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29)</w:t>
            </w:r>
          </w:p>
        </w:tc>
        <w:tc>
          <w:tcPr>
            <w:tcW w:w="993" w:type="dxa"/>
            <w:shd w:val="clear" w:color="auto" w:fill="auto"/>
          </w:tcPr>
          <w:p w14:paraId="1E0F0900" w14:textId="36DE0E5C" w:rsidR="00DE6F16" w:rsidRPr="00676271" w:rsidRDefault="00F069F8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04   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77, 1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37)</w:t>
            </w:r>
          </w:p>
        </w:tc>
        <w:tc>
          <w:tcPr>
            <w:tcW w:w="850" w:type="dxa"/>
            <w:shd w:val="clear" w:color="auto" w:fill="auto"/>
          </w:tcPr>
          <w:p w14:paraId="74FB557D" w14:textId="495A50A2" w:rsidR="00DE6F16" w:rsidRPr="00676271" w:rsidRDefault="00BE085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90B9544" w14:textId="2774D0D1" w:rsidR="00DE6F16" w:rsidRPr="00676271" w:rsidRDefault="00BE085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16 </w:t>
            </w:r>
            <w:r w:rsidRPr="00BE0856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BE0856">
              <w:rPr>
                <w:sz w:val="14"/>
                <w:szCs w:val="14"/>
                <w:lang w:val="en-GB"/>
              </w:rPr>
              <w:t>06,0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BE0856">
              <w:rPr>
                <w:sz w:val="14"/>
                <w:szCs w:val="14"/>
                <w:lang w:val="en-GB"/>
              </w:rPr>
              <w:t>30)</w:t>
            </w:r>
          </w:p>
        </w:tc>
        <w:tc>
          <w:tcPr>
            <w:tcW w:w="992" w:type="dxa"/>
            <w:shd w:val="clear" w:color="auto" w:fill="auto"/>
          </w:tcPr>
          <w:p w14:paraId="7C6A5174" w14:textId="1AE44EE0" w:rsidR="00DE6F16" w:rsidRPr="00676271" w:rsidRDefault="00DA259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08             (-0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02,0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22)</w:t>
            </w:r>
          </w:p>
        </w:tc>
        <w:tc>
          <w:tcPr>
            <w:tcW w:w="992" w:type="dxa"/>
            <w:shd w:val="clear" w:color="auto" w:fill="auto"/>
          </w:tcPr>
          <w:p w14:paraId="15C3C3BB" w14:textId="3D7B2B36" w:rsidR="00DE6F16" w:rsidRPr="00676271" w:rsidRDefault="00DA2596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00  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74, 4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25)</w:t>
            </w:r>
          </w:p>
        </w:tc>
        <w:tc>
          <w:tcPr>
            <w:tcW w:w="709" w:type="dxa"/>
            <w:shd w:val="clear" w:color="auto" w:fill="auto"/>
          </w:tcPr>
          <w:p w14:paraId="607F5AFA" w14:textId="1C1C8359" w:rsidR="00DE6F16" w:rsidRPr="00676271" w:rsidRDefault="00597DBD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0D205BC" w14:textId="391DFAD4" w:rsidR="00DE6F16" w:rsidRPr="00676271" w:rsidRDefault="006F22CB" w:rsidP="006F2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19 </w:t>
            </w:r>
            <w:r w:rsidRPr="006F22CB">
              <w:rPr>
                <w:sz w:val="14"/>
                <w:szCs w:val="14"/>
                <w:lang w:val="en-GB"/>
              </w:rPr>
              <w:t>(0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09,0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32)</w:t>
            </w:r>
          </w:p>
        </w:tc>
        <w:tc>
          <w:tcPr>
            <w:tcW w:w="993" w:type="dxa"/>
            <w:shd w:val="clear" w:color="auto" w:fill="auto"/>
          </w:tcPr>
          <w:p w14:paraId="6432B9C3" w14:textId="668D3E85" w:rsidR="00DE6F16" w:rsidRPr="00676271" w:rsidRDefault="006F22CB" w:rsidP="00DE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15               (0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04, 0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>28)</w:t>
            </w:r>
          </w:p>
        </w:tc>
        <w:tc>
          <w:tcPr>
            <w:tcW w:w="992" w:type="dxa"/>
            <w:shd w:val="clear" w:color="auto" w:fill="auto"/>
          </w:tcPr>
          <w:p w14:paraId="090D5E16" w14:textId="6FFD3964" w:rsidR="00DE6F16" w:rsidRPr="00676271" w:rsidRDefault="006F22CB" w:rsidP="006F2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  <w:r w:rsidR="00BB42BE">
              <w:rPr>
                <w:sz w:val="16"/>
                <w:szCs w:val="16"/>
                <w:lang w:val="en-GB"/>
              </w:rPr>
              <w:t>.</w:t>
            </w:r>
            <w:r>
              <w:rPr>
                <w:sz w:val="16"/>
                <w:szCs w:val="16"/>
                <w:lang w:val="en-GB"/>
              </w:rPr>
              <w:t xml:space="preserve">47              </w:t>
            </w:r>
            <w:r w:rsidRPr="006F22CB">
              <w:rPr>
                <w:sz w:val="14"/>
                <w:szCs w:val="14"/>
                <w:lang w:val="en-GB"/>
              </w:rPr>
              <w:t>(1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68,11</w:t>
            </w:r>
            <w:r w:rsidR="00BB42BE">
              <w:rPr>
                <w:sz w:val="14"/>
                <w:szCs w:val="14"/>
                <w:lang w:val="en-GB"/>
              </w:rPr>
              <w:t>.</w:t>
            </w:r>
            <w:r w:rsidRPr="006F22CB">
              <w:rPr>
                <w:sz w:val="14"/>
                <w:szCs w:val="14"/>
                <w:lang w:val="en-GB"/>
              </w:rPr>
              <w:t>73)</w:t>
            </w:r>
          </w:p>
        </w:tc>
      </w:tr>
    </w:tbl>
    <w:p w14:paraId="12CB6DFF" w14:textId="06D70573" w:rsidR="00850C24" w:rsidRPr="009745D0" w:rsidRDefault="00E276EB" w:rsidP="00E276EB">
      <w:pPr>
        <w:spacing w:before="120"/>
        <w:rPr>
          <w:sz w:val="18"/>
          <w:szCs w:val="18"/>
          <w:lang w:val="en-GB"/>
        </w:rPr>
      </w:pPr>
      <w:r w:rsidRPr="009745D0">
        <w:rPr>
          <w:sz w:val="18"/>
          <w:szCs w:val="18"/>
          <w:lang w:val="en-GB"/>
        </w:rPr>
        <w:t xml:space="preserve">II: Integrase inhibitor, PI: </w:t>
      </w:r>
      <w:r w:rsidR="00C363FC" w:rsidRPr="009745D0">
        <w:rPr>
          <w:sz w:val="18"/>
          <w:szCs w:val="18"/>
          <w:lang w:val="en-GB"/>
        </w:rPr>
        <w:t>protease inhibitor</w:t>
      </w:r>
      <w:r w:rsidRPr="009745D0">
        <w:rPr>
          <w:sz w:val="18"/>
          <w:szCs w:val="18"/>
          <w:lang w:val="en-GB"/>
        </w:rPr>
        <w:t>, NNRTI:</w:t>
      </w:r>
      <w:r w:rsidR="00C9455B" w:rsidRPr="009745D0">
        <w:rPr>
          <w:sz w:val="18"/>
          <w:szCs w:val="18"/>
          <w:lang w:val="en-GB"/>
        </w:rPr>
        <w:t xml:space="preserve"> non-nucleoside reverse-transcriptase inhibitor</w:t>
      </w:r>
    </w:p>
    <w:p w14:paraId="73D70068" w14:textId="07ADE6AD" w:rsidR="008C570D" w:rsidRPr="009745D0" w:rsidRDefault="008C570D" w:rsidP="008C570D">
      <w:pPr>
        <w:spacing w:before="120"/>
        <w:rPr>
          <w:sz w:val="18"/>
          <w:szCs w:val="18"/>
          <w:lang w:val="en-GB"/>
        </w:rPr>
      </w:pPr>
      <w:r w:rsidRPr="009745D0">
        <w:rPr>
          <w:sz w:val="18"/>
          <w:szCs w:val="18"/>
          <w:vertAlign w:val="superscript"/>
          <w:lang w:val="en-GB"/>
        </w:rPr>
        <w:t>*</w:t>
      </w:r>
      <w:r w:rsidRPr="009745D0">
        <w:rPr>
          <w:sz w:val="18"/>
          <w:szCs w:val="18"/>
          <w:lang w:val="en-GB"/>
        </w:rPr>
        <w:t xml:space="preserve"> Adjusted via inverse probability weighting for NRTI combination (TAF/FTC, TDF/FTC, ABC/3TC), age (in years, linear and quadratic terms), sex (male, female),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5297CED7" w14:textId="24E6EE2A" w:rsidR="001A5AF1" w:rsidRDefault="001A5AF1" w:rsidP="00060585">
      <w:pPr>
        <w:rPr>
          <w:lang w:val="en-GB"/>
        </w:rPr>
      </w:pPr>
    </w:p>
    <w:p w14:paraId="0A2D2362" w14:textId="77777777" w:rsidR="000F364F" w:rsidRDefault="000F364F" w:rsidP="000F364F">
      <w:pPr>
        <w:rPr>
          <w:lang w:val="en-GB"/>
        </w:rPr>
      </w:pPr>
    </w:p>
    <w:p w14:paraId="4A4B95DA" w14:textId="50C0A8CE" w:rsidR="001A5AF1" w:rsidRDefault="001A5AF1" w:rsidP="00060585">
      <w:pPr>
        <w:rPr>
          <w:lang w:val="en-GB"/>
        </w:rPr>
      </w:pPr>
    </w:p>
    <w:p w14:paraId="0A18D429" w14:textId="758FDCE4" w:rsidR="001A5AF1" w:rsidRDefault="001A5AF1" w:rsidP="00060585">
      <w:pPr>
        <w:rPr>
          <w:lang w:val="en-GB"/>
        </w:rPr>
      </w:pPr>
    </w:p>
    <w:p w14:paraId="2B1A1948" w14:textId="23489BC6" w:rsidR="001A5AF1" w:rsidRDefault="001A5AF1" w:rsidP="00060585">
      <w:pPr>
        <w:rPr>
          <w:lang w:val="en-GB"/>
        </w:rPr>
      </w:pPr>
    </w:p>
    <w:p w14:paraId="338CD2BF" w14:textId="3C7DBEBB" w:rsidR="001A5AF1" w:rsidRDefault="001A5AF1" w:rsidP="00060585">
      <w:pPr>
        <w:rPr>
          <w:lang w:val="en-GB"/>
        </w:rPr>
      </w:pPr>
    </w:p>
    <w:p w14:paraId="3F0AE181" w14:textId="7CD2F941" w:rsidR="001A5AF1" w:rsidRDefault="001A5AF1" w:rsidP="00060585">
      <w:pPr>
        <w:rPr>
          <w:lang w:val="en-GB"/>
        </w:rPr>
      </w:pPr>
    </w:p>
    <w:p w14:paraId="44B13F07" w14:textId="48DADE5B" w:rsidR="00DE6F16" w:rsidRDefault="00DE6F16" w:rsidP="00060585">
      <w:pPr>
        <w:rPr>
          <w:lang w:val="en-GB"/>
        </w:rPr>
      </w:pPr>
    </w:p>
    <w:p w14:paraId="0F911CC2" w14:textId="4D08EDD5" w:rsidR="003704B1" w:rsidRDefault="003704B1" w:rsidP="00060585">
      <w:pPr>
        <w:rPr>
          <w:lang w:val="en-GB"/>
        </w:rPr>
      </w:pPr>
    </w:p>
    <w:p w14:paraId="6A98D66C" w14:textId="0466E978" w:rsidR="003704B1" w:rsidRDefault="003704B1" w:rsidP="00060585">
      <w:pPr>
        <w:rPr>
          <w:lang w:val="en-GB"/>
        </w:rPr>
      </w:pPr>
    </w:p>
    <w:p w14:paraId="31D05EE1" w14:textId="0805BC04" w:rsidR="00E47383" w:rsidRDefault="00E47383" w:rsidP="00060585">
      <w:pPr>
        <w:rPr>
          <w:lang w:val="en-GB"/>
        </w:rPr>
      </w:pPr>
    </w:p>
    <w:p w14:paraId="20128F92" w14:textId="031A8CEA" w:rsidR="001A5AF1" w:rsidRDefault="001A5AF1" w:rsidP="00060585">
      <w:pPr>
        <w:rPr>
          <w:lang w:val="en-GB"/>
        </w:rPr>
      </w:pPr>
    </w:p>
    <w:p w14:paraId="1B6FE993" w14:textId="6A46E4CB" w:rsidR="00BE4A10" w:rsidRPr="0062546E" w:rsidRDefault="00C12466" w:rsidP="00BE4A10">
      <w:pPr>
        <w:rPr>
          <w:sz w:val="20"/>
          <w:szCs w:val="20"/>
          <w:lang w:val="en-GB"/>
        </w:rPr>
      </w:pPr>
      <w:r w:rsidRPr="0062546E">
        <w:rPr>
          <w:sz w:val="20"/>
          <w:szCs w:val="20"/>
          <w:lang w:val="en-GB"/>
        </w:rPr>
        <w:lastRenderedPageBreak/>
        <w:t>Appendix Table 8</w:t>
      </w:r>
      <w:r w:rsidR="00BE4A10" w:rsidRPr="0062546E">
        <w:rPr>
          <w:sz w:val="20"/>
          <w:szCs w:val="20"/>
          <w:lang w:val="en-GB"/>
        </w:rPr>
        <w:t xml:space="preserve">. Estimated 48-week </w:t>
      </w:r>
      <w:r w:rsidR="0051368D" w:rsidRPr="0062546E">
        <w:rPr>
          <w:sz w:val="20"/>
          <w:szCs w:val="20"/>
          <w:lang w:val="en-GB"/>
        </w:rPr>
        <w:t xml:space="preserve">risks, </w:t>
      </w:r>
      <w:r w:rsidR="00BE4A10" w:rsidRPr="0062546E">
        <w:rPr>
          <w:sz w:val="20"/>
          <w:szCs w:val="20"/>
          <w:lang w:val="en-GB"/>
        </w:rPr>
        <w:t xml:space="preserve">risk differences and risk ratios of COVID-19 outcomes by </w:t>
      </w:r>
      <w:r w:rsidR="0051368D" w:rsidRPr="0062546E">
        <w:rPr>
          <w:bCs/>
          <w:sz w:val="20"/>
          <w:szCs w:val="20"/>
          <w:lang w:val="en-GB"/>
        </w:rPr>
        <w:t>NRTI combination</w:t>
      </w:r>
      <w:r w:rsidR="00BE4A10" w:rsidRPr="0062546E">
        <w:rPr>
          <w:sz w:val="20"/>
          <w:szCs w:val="20"/>
          <w:lang w:val="en-GB"/>
        </w:rPr>
        <w:t xml:space="preserve"> in HIV-positive individuals, stratified by sex,</w:t>
      </w:r>
      <w:r w:rsidR="008C570D" w:rsidRPr="0062546E">
        <w:rPr>
          <w:sz w:val="20"/>
          <w:szCs w:val="20"/>
          <w:lang w:val="en-GB"/>
        </w:rPr>
        <w:t>*</w:t>
      </w:r>
      <w:r w:rsidR="00E3243A">
        <w:rPr>
          <w:sz w:val="20"/>
          <w:szCs w:val="20"/>
          <w:lang w:val="en-GB"/>
        </w:rPr>
        <w:t xml:space="preserve"> </w:t>
      </w:r>
      <w:r w:rsidR="00BE4A10" w:rsidRPr="0062546E">
        <w:rPr>
          <w:sz w:val="20"/>
          <w:szCs w:val="20"/>
          <w:lang w:val="en-GB"/>
        </w:rPr>
        <w:t xml:space="preserve">CoVIHd </w:t>
      </w:r>
      <w:r w:rsidR="00BB1187">
        <w:rPr>
          <w:sz w:val="20"/>
          <w:szCs w:val="20"/>
          <w:lang w:val="en-GB"/>
        </w:rPr>
        <w:t>Collaboration</w:t>
      </w:r>
      <w:r w:rsidR="00BE4A10" w:rsidRPr="0062546E">
        <w:rPr>
          <w:sz w:val="20"/>
          <w:szCs w:val="20"/>
          <w:lang w:val="en-GB"/>
        </w:rPr>
        <w:t>, Spain</w:t>
      </w:r>
      <w:r w:rsidR="0052312B" w:rsidRPr="0062546E">
        <w:rPr>
          <w:sz w:val="20"/>
          <w:szCs w:val="20"/>
          <w:lang w:val="en-GB"/>
        </w:rPr>
        <w:t>, February-December 2020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701"/>
        <w:gridCol w:w="1843"/>
        <w:gridCol w:w="2037"/>
        <w:gridCol w:w="1081"/>
        <w:gridCol w:w="1701"/>
        <w:gridCol w:w="1843"/>
        <w:gridCol w:w="1949"/>
      </w:tblGrid>
      <w:tr w:rsidR="002F14EA" w14:paraId="7E59F7A6" w14:textId="77777777" w:rsidTr="0037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3042E77" w14:textId="77777777" w:rsidR="002F14EA" w:rsidRPr="0062546E" w:rsidRDefault="002F14EA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3" w:type="dxa"/>
            <w:gridSpan w:val="4"/>
            <w:shd w:val="clear" w:color="auto" w:fill="auto"/>
          </w:tcPr>
          <w:p w14:paraId="527747D9" w14:textId="0D056824" w:rsidR="002F14EA" w:rsidRPr="0062546E" w:rsidRDefault="001D5EB2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 w:val="0"/>
                <w:bCs w:val="0"/>
                <w:sz w:val="20"/>
                <w:szCs w:val="20"/>
                <w:lang w:val="en-GB"/>
              </w:rPr>
              <w:t xml:space="preserve">Documented </w:t>
            </w:r>
            <w:r w:rsidR="002F14EA" w:rsidRPr="0062546E">
              <w:rPr>
                <w:b w:val="0"/>
                <w:bCs w:val="0"/>
                <w:sz w:val="20"/>
                <w:szCs w:val="20"/>
                <w:lang w:val="en-GB"/>
              </w:rPr>
              <w:t>SARS-CoV-2 infection</w:t>
            </w:r>
          </w:p>
        </w:tc>
        <w:tc>
          <w:tcPr>
            <w:tcW w:w="6574" w:type="dxa"/>
            <w:gridSpan w:val="4"/>
            <w:shd w:val="clear" w:color="auto" w:fill="auto"/>
          </w:tcPr>
          <w:p w14:paraId="450C27A6" w14:textId="77777777" w:rsidR="002F14EA" w:rsidRPr="0062546E" w:rsidRDefault="002F14EA" w:rsidP="00EC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 w:val="0"/>
                <w:bCs w:val="0"/>
                <w:sz w:val="20"/>
                <w:szCs w:val="20"/>
                <w:lang w:val="en-GB"/>
              </w:rPr>
              <w:t>Hospitalization due to COVID-19</w:t>
            </w:r>
          </w:p>
        </w:tc>
      </w:tr>
      <w:tr w:rsidR="002F14EA" w14:paraId="7D25DB10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C7E8E2B" w14:textId="77777777" w:rsidR="002F14EA" w:rsidRPr="0062546E" w:rsidRDefault="002F14EA" w:rsidP="00EC36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E20F2FD" w14:textId="00C06102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BB42BE">
              <w:rPr>
                <w:b/>
                <w:bCs/>
                <w:sz w:val="20"/>
                <w:szCs w:val="20"/>
                <w:lang w:val="en-GB"/>
              </w:rPr>
              <w:t>.</w:t>
            </w:r>
            <w:r w:rsidRPr="0062546E">
              <w:rPr>
                <w:b/>
                <w:bCs/>
                <w:sz w:val="20"/>
                <w:szCs w:val="20"/>
                <w:lang w:val="en-GB"/>
              </w:rPr>
              <w:t xml:space="preserve"> events</w:t>
            </w:r>
          </w:p>
        </w:tc>
        <w:tc>
          <w:tcPr>
            <w:tcW w:w="1701" w:type="dxa"/>
            <w:shd w:val="clear" w:color="auto" w:fill="auto"/>
          </w:tcPr>
          <w:p w14:paraId="5116DF47" w14:textId="77777777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Risks                         (95% CI), %</w:t>
            </w:r>
          </w:p>
        </w:tc>
        <w:tc>
          <w:tcPr>
            <w:tcW w:w="1843" w:type="dxa"/>
            <w:shd w:val="clear" w:color="auto" w:fill="auto"/>
          </w:tcPr>
          <w:p w14:paraId="75807AEF" w14:textId="77777777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Risk Differences (95%CI), %</w:t>
            </w:r>
          </w:p>
        </w:tc>
        <w:tc>
          <w:tcPr>
            <w:tcW w:w="2037" w:type="dxa"/>
            <w:shd w:val="clear" w:color="auto" w:fill="auto"/>
          </w:tcPr>
          <w:p w14:paraId="5CF9225A" w14:textId="77777777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Risk Ratios             (95%CI)</w:t>
            </w:r>
          </w:p>
        </w:tc>
        <w:tc>
          <w:tcPr>
            <w:tcW w:w="1081" w:type="dxa"/>
            <w:shd w:val="clear" w:color="auto" w:fill="auto"/>
          </w:tcPr>
          <w:p w14:paraId="5CA7B687" w14:textId="5754C9A5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BB42BE">
              <w:rPr>
                <w:b/>
                <w:bCs/>
                <w:sz w:val="20"/>
                <w:szCs w:val="20"/>
                <w:lang w:val="en-GB"/>
              </w:rPr>
              <w:t>.</w:t>
            </w:r>
            <w:r w:rsidRPr="0062546E">
              <w:rPr>
                <w:b/>
                <w:bCs/>
                <w:sz w:val="20"/>
                <w:szCs w:val="20"/>
                <w:lang w:val="en-GB"/>
              </w:rPr>
              <w:t xml:space="preserve"> events</w:t>
            </w:r>
          </w:p>
        </w:tc>
        <w:tc>
          <w:tcPr>
            <w:tcW w:w="1701" w:type="dxa"/>
            <w:shd w:val="clear" w:color="auto" w:fill="auto"/>
          </w:tcPr>
          <w:p w14:paraId="29123F19" w14:textId="02D36CEB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 xml:space="preserve">Risks            </w:t>
            </w:r>
            <w:r w:rsidR="00B700F5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62546E">
              <w:rPr>
                <w:b/>
                <w:bCs/>
                <w:sz w:val="20"/>
                <w:szCs w:val="20"/>
                <w:lang w:val="en-GB"/>
              </w:rPr>
              <w:t xml:space="preserve">  (95% CI), %</w:t>
            </w:r>
          </w:p>
        </w:tc>
        <w:tc>
          <w:tcPr>
            <w:tcW w:w="1843" w:type="dxa"/>
            <w:shd w:val="clear" w:color="auto" w:fill="auto"/>
          </w:tcPr>
          <w:p w14:paraId="3C0B64B2" w14:textId="77777777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Risk Differences (95%CI), %</w:t>
            </w:r>
          </w:p>
        </w:tc>
        <w:tc>
          <w:tcPr>
            <w:tcW w:w="1949" w:type="dxa"/>
            <w:shd w:val="clear" w:color="auto" w:fill="auto"/>
          </w:tcPr>
          <w:p w14:paraId="1C22C680" w14:textId="77777777" w:rsidR="002F14EA" w:rsidRPr="0062546E" w:rsidRDefault="002F14EA" w:rsidP="000F3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546E">
              <w:rPr>
                <w:b/>
                <w:bCs/>
                <w:sz w:val="20"/>
                <w:szCs w:val="20"/>
                <w:lang w:val="en-GB"/>
              </w:rPr>
              <w:t>Risk Ratios (95%CI)</w:t>
            </w:r>
          </w:p>
        </w:tc>
      </w:tr>
      <w:tr w:rsidR="00A07432" w14:paraId="226926E2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9"/>
            <w:shd w:val="clear" w:color="auto" w:fill="auto"/>
          </w:tcPr>
          <w:p w14:paraId="2380E1F5" w14:textId="21BA4D0E" w:rsidR="00A07432" w:rsidRPr="0062546E" w:rsidRDefault="00A07432" w:rsidP="00EC363C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b w:val="0"/>
                <w:sz w:val="20"/>
                <w:szCs w:val="20"/>
                <w:lang w:val="en-GB"/>
              </w:rPr>
              <w:t>Men</w:t>
            </w:r>
          </w:p>
        </w:tc>
      </w:tr>
      <w:tr w:rsidR="002F14EA" w14:paraId="6EAB753C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37056C64" w14:textId="77777777" w:rsidR="002F14EA" w:rsidRPr="0062546E" w:rsidRDefault="002F14EA" w:rsidP="00EC363C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TAF/FTC</w:t>
            </w:r>
          </w:p>
        </w:tc>
        <w:tc>
          <w:tcPr>
            <w:tcW w:w="992" w:type="dxa"/>
            <w:shd w:val="clear" w:color="auto" w:fill="auto"/>
          </w:tcPr>
          <w:p w14:paraId="661C0C52" w14:textId="50A6ACE0" w:rsidR="002F14EA" w:rsidRPr="0062546E" w:rsidRDefault="00AE01E7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734</w:t>
            </w:r>
          </w:p>
        </w:tc>
        <w:tc>
          <w:tcPr>
            <w:tcW w:w="1701" w:type="dxa"/>
            <w:shd w:val="clear" w:color="auto" w:fill="auto"/>
          </w:tcPr>
          <w:p w14:paraId="5D119761" w14:textId="0EBB4BA1" w:rsidR="002F14EA" w:rsidRPr="0062546E" w:rsidRDefault="00407524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 (4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0, 4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6)</w:t>
            </w:r>
          </w:p>
        </w:tc>
        <w:tc>
          <w:tcPr>
            <w:tcW w:w="1843" w:type="dxa"/>
            <w:shd w:val="clear" w:color="auto" w:fill="auto"/>
          </w:tcPr>
          <w:p w14:paraId="06E94C2B" w14:textId="11F5007E" w:rsidR="002F14EA" w:rsidRPr="0062546E" w:rsidRDefault="00407524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037" w:type="dxa"/>
            <w:shd w:val="clear" w:color="auto" w:fill="auto"/>
          </w:tcPr>
          <w:p w14:paraId="3F1BBEA0" w14:textId="39BEF182" w:rsidR="002F14EA" w:rsidRPr="0062546E" w:rsidRDefault="00407524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081" w:type="dxa"/>
            <w:shd w:val="clear" w:color="auto" w:fill="auto"/>
          </w:tcPr>
          <w:p w14:paraId="266CD206" w14:textId="71C59828" w:rsidR="002F14EA" w:rsidRPr="0062546E" w:rsidRDefault="000C1F62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14:paraId="37C1F81D" w14:textId="4D5E636F" w:rsidR="002F14EA" w:rsidRPr="0062546E" w:rsidRDefault="000C1F62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0)</w:t>
            </w:r>
          </w:p>
        </w:tc>
        <w:tc>
          <w:tcPr>
            <w:tcW w:w="1843" w:type="dxa"/>
            <w:shd w:val="clear" w:color="auto" w:fill="auto"/>
          </w:tcPr>
          <w:p w14:paraId="27583266" w14:textId="6CDEAF5D" w:rsidR="002F14EA" w:rsidRPr="0062546E" w:rsidRDefault="000C1F62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14:paraId="7D923FED" w14:textId="1FA06CBA" w:rsidR="002F14EA" w:rsidRPr="0062546E" w:rsidRDefault="004A4767" w:rsidP="00AE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</w:tr>
      <w:tr w:rsidR="000C1F62" w14:paraId="5CFE7438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2BD6EAA" w14:textId="77777777" w:rsidR="000C1F62" w:rsidRPr="0062546E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TDF/FTC</w:t>
            </w:r>
          </w:p>
        </w:tc>
        <w:tc>
          <w:tcPr>
            <w:tcW w:w="992" w:type="dxa"/>
            <w:shd w:val="clear" w:color="auto" w:fill="auto"/>
          </w:tcPr>
          <w:p w14:paraId="784B50F0" w14:textId="51CDE9E0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228</w:t>
            </w:r>
          </w:p>
        </w:tc>
        <w:tc>
          <w:tcPr>
            <w:tcW w:w="1701" w:type="dxa"/>
            <w:shd w:val="clear" w:color="auto" w:fill="auto"/>
          </w:tcPr>
          <w:p w14:paraId="7C6CF794" w14:textId="4266A715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 (3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8, 4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9)</w:t>
            </w:r>
          </w:p>
        </w:tc>
        <w:tc>
          <w:tcPr>
            <w:tcW w:w="1843" w:type="dxa"/>
            <w:shd w:val="clear" w:color="auto" w:fill="auto"/>
          </w:tcPr>
          <w:p w14:paraId="7B62D449" w14:textId="2F0269D3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08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51, 0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72)</w:t>
            </w:r>
          </w:p>
        </w:tc>
        <w:tc>
          <w:tcPr>
            <w:tcW w:w="2037" w:type="dxa"/>
            <w:shd w:val="clear" w:color="auto" w:fill="auto"/>
          </w:tcPr>
          <w:p w14:paraId="1976E78A" w14:textId="70F2C58A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02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18)</w:t>
            </w:r>
          </w:p>
        </w:tc>
        <w:tc>
          <w:tcPr>
            <w:tcW w:w="1081" w:type="dxa"/>
            <w:shd w:val="clear" w:color="auto" w:fill="auto"/>
          </w:tcPr>
          <w:p w14:paraId="019D45B8" w14:textId="5F6D640F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09885A3F" w14:textId="2ED7E98A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8)</w:t>
            </w:r>
          </w:p>
        </w:tc>
        <w:tc>
          <w:tcPr>
            <w:tcW w:w="1843" w:type="dxa"/>
            <w:shd w:val="clear" w:color="auto" w:fill="auto"/>
          </w:tcPr>
          <w:p w14:paraId="4EFAD16B" w14:textId="5B5003D0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29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01)</w:t>
            </w:r>
          </w:p>
        </w:tc>
        <w:tc>
          <w:tcPr>
            <w:tcW w:w="1949" w:type="dxa"/>
            <w:shd w:val="clear" w:color="auto" w:fill="auto"/>
          </w:tcPr>
          <w:p w14:paraId="0740D37F" w14:textId="20965512" w:rsidR="000C1F62" w:rsidRPr="0062546E" w:rsidRDefault="004A4767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64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40, 1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01)</w:t>
            </w:r>
          </w:p>
        </w:tc>
      </w:tr>
      <w:tr w:rsidR="000C1F62" w14:paraId="3CEF78AD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28BD7451" w14:textId="77777777" w:rsidR="000C1F62" w:rsidRPr="0062546E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ABC/3TC</w:t>
            </w:r>
          </w:p>
        </w:tc>
        <w:tc>
          <w:tcPr>
            <w:tcW w:w="992" w:type="dxa"/>
            <w:shd w:val="clear" w:color="auto" w:fill="auto"/>
          </w:tcPr>
          <w:p w14:paraId="07241774" w14:textId="77991513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554</w:t>
            </w:r>
          </w:p>
        </w:tc>
        <w:tc>
          <w:tcPr>
            <w:tcW w:w="1701" w:type="dxa"/>
            <w:shd w:val="clear" w:color="auto" w:fill="auto"/>
          </w:tcPr>
          <w:p w14:paraId="0EA47052" w14:textId="01F1A565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 (4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9, 5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8)</w:t>
            </w:r>
          </w:p>
        </w:tc>
        <w:tc>
          <w:tcPr>
            <w:tcW w:w="1843" w:type="dxa"/>
            <w:shd w:val="clear" w:color="auto" w:fill="auto"/>
          </w:tcPr>
          <w:p w14:paraId="5575AF96" w14:textId="55122313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52, 1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60)</w:t>
            </w:r>
          </w:p>
        </w:tc>
        <w:tc>
          <w:tcPr>
            <w:tcW w:w="2037" w:type="dxa"/>
            <w:shd w:val="clear" w:color="auto" w:fill="auto"/>
          </w:tcPr>
          <w:p w14:paraId="1EDDF75E" w14:textId="29F79692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25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12, 1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39)</w:t>
            </w:r>
          </w:p>
        </w:tc>
        <w:tc>
          <w:tcPr>
            <w:tcW w:w="1081" w:type="dxa"/>
            <w:shd w:val="clear" w:color="auto" w:fill="auto"/>
          </w:tcPr>
          <w:p w14:paraId="44679DE0" w14:textId="5CB9C982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14:paraId="56207437" w14:textId="66709FA4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3)</w:t>
            </w:r>
          </w:p>
        </w:tc>
        <w:tc>
          <w:tcPr>
            <w:tcW w:w="1843" w:type="dxa"/>
            <w:shd w:val="clear" w:color="auto" w:fill="auto"/>
          </w:tcPr>
          <w:p w14:paraId="361733A7" w14:textId="6FB46CAF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30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55)</w:t>
            </w:r>
          </w:p>
        </w:tc>
        <w:tc>
          <w:tcPr>
            <w:tcW w:w="1949" w:type="dxa"/>
            <w:shd w:val="clear" w:color="auto" w:fill="auto"/>
          </w:tcPr>
          <w:p w14:paraId="3325670F" w14:textId="0AD8E7ED" w:rsidR="000C1F62" w:rsidRPr="0062546E" w:rsidRDefault="004A4767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36 (1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75)</w:t>
            </w:r>
          </w:p>
        </w:tc>
      </w:tr>
      <w:tr w:rsidR="000C1F62" w14:paraId="6B4BE73C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951604D" w14:textId="77777777" w:rsidR="000C1F62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Other</w:t>
            </w:r>
          </w:p>
          <w:p w14:paraId="49F5509A" w14:textId="6B340088" w:rsidR="00E3243A" w:rsidRPr="0062546E" w:rsidRDefault="00E3243A" w:rsidP="000C1F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regimes</w:t>
            </w:r>
          </w:p>
        </w:tc>
        <w:tc>
          <w:tcPr>
            <w:tcW w:w="992" w:type="dxa"/>
            <w:shd w:val="clear" w:color="auto" w:fill="auto"/>
          </w:tcPr>
          <w:p w14:paraId="6321EFEC" w14:textId="4D9823BF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385</w:t>
            </w:r>
          </w:p>
        </w:tc>
        <w:tc>
          <w:tcPr>
            <w:tcW w:w="1701" w:type="dxa"/>
            <w:shd w:val="clear" w:color="auto" w:fill="auto"/>
          </w:tcPr>
          <w:p w14:paraId="27FE119E" w14:textId="5AFDB088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 (4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2, 5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14:paraId="58F6AEEB" w14:textId="22716BEE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40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15, 0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99)</w:t>
            </w:r>
          </w:p>
        </w:tc>
        <w:tc>
          <w:tcPr>
            <w:tcW w:w="2037" w:type="dxa"/>
            <w:shd w:val="clear" w:color="auto" w:fill="auto"/>
          </w:tcPr>
          <w:p w14:paraId="0AA14305" w14:textId="3100775C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09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24)</w:t>
            </w:r>
          </w:p>
        </w:tc>
        <w:tc>
          <w:tcPr>
            <w:tcW w:w="1081" w:type="dxa"/>
            <w:shd w:val="clear" w:color="auto" w:fill="auto"/>
          </w:tcPr>
          <w:p w14:paraId="6794BB87" w14:textId="3345321B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4FEB2A65" w14:textId="0E145581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9)</w:t>
            </w:r>
          </w:p>
        </w:tc>
        <w:tc>
          <w:tcPr>
            <w:tcW w:w="1843" w:type="dxa"/>
            <w:shd w:val="clear" w:color="auto" w:fill="auto"/>
          </w:tcPr>
          <w:p w14:paraId="0BC6444E" w14:textId="0A4BA157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11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13)</w:t>
            </w:r>
          </w:p>
        </w:tc>
        <w:tc>
          <w:tcPr>
            <w:tcW w:w="1949" w:type="dxa"/>
            <w:shd w:val="clear" w:color="auto" w:fill="auto"/>
          </w:tcPr>
          <w:p w14:paraId="50370F1F" w14:textId="3BCF601C" w:rsidR="000C1F62" w:rsidRPr="0062546E" w:rsidRDefault="004A4767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86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64, 1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18)</w:t>
            </w:r>
          </w:p>
        </w:tc>
      </w:tr>
      <w:tr w:rsidR="000C1F62" w14:paraId="21C15C53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9"/>
            <w:shd w:val="clear" w:color="auto" w:fill="auto"/>
          </w:tcPr>
          <w:p w14:paraId="61D08867" w14:textId="77777777" w:rsidR="000C1F62" w:rsidRPr="0062546E" w:rsidRDefault="000C1F62" w:rsidP="000C1F62">
            <w:pPr>
              <w:rPr>
                <w:rFonts w:cstheme="minorHAnsi"/>
                <w:b w:val="0"/>
                <w:sz w:val="20"/>
                <w:szCs w:val="20"/>
                <w:lang w:val="en-GB"/>
              </w:rPr>
            </w:pPr>
          </w:p>
          <w:p w14:paraId="2F4FC18F" w14:textId="180DC5CA" w:rsidR="000C1F62" w:rsidRPr="0062546E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rFonts w:cstheme="minorHAnsi"/>
                <w:b w:val="0"/>
                <w:sz w:val="20"/>
                <w:szCs w:val="20"/>
                <w:lang w:val="en-GB"/>
              </w:rPr>
              <w:t>Women</w:t>
            </w:r>
          </w:p>
        </w:tc>
      </w:tr>
      <w:tr w:rsidR="000C1F62" w14:paraId="1D595BB6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11FF99AC" w14:textId="77777777" w:rsidR="000C1F62" w:rsidRPr="0062546E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TAF/FTC</w:t>
            </w:r>
          </w:p>
        </w:tc>
        <w:tc>
          <w:tcPr>
            <w:tcW w:w="992" w:type="dxa"/>
            <w:shd w:val="clear" w:color="auto" w:fill="auto"/>
          </w:tcPr>
          <w:p w14:paraId="15B713D5" w14:textId="209F4371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189</w:t>
            </w:r>
          </w:p>
        </w:tc>
        <w:tc>
          <w:tcPr>
            <w:tcW w:w="1701" w:type="dxa"/>
            <w:shd w:val="clear" w:color="auto" w:fill="auto"/>
          </w:tcPr>
          <w:p w14:paraId="2B809CA2" w14:textId="70EBB991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 (4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0, 5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3)</w:t>
            </w:r>
          </w:p>
        </w:tc>
        <w:tc>
          <w:tcPr>
            <w:tcW w:w="1843" w:type="dxa"/>
            <w:shd w:val="clear" w:color="auto" w:fill="auto"/>
          </w:tcPr>
          <w:p w14:paraId="0005CCEB" w14:textId="42639830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037" w:type="dxa"/>
            <w:shd w:val="clear" w:color="auto" w:fill="auto"/>
          </w:tcPr>
          <w:p w14:paraId="79931395" w14:textId="563F5A6A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081" w:type="dxa"/>
            <w:shd w:val="clear" w:color="auto" w:fill="auto"/>
          </w:tcPr>
          <w:p w14:paraId="1A632E86" w14:textId="13635492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69FC819A" w14:textId="2A5EB8A9" w:rsidR="000C1F62" w:rsidRPr="0062546E" w:rsidRDefault="00E922BF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14:paraId="1704D042" w14:textId="266C0BFB" w:rsidR="000C1F62" w:rsidRPr="0062546E" w:rsidRDefault="004D1E7C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14:paraId="2EB62941" w14:textId="19240B26" w:rsidR="000C1F62" w:rsidRPr="0062546E" w:rsidRDefault="00EC6134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</w:tr>
      <w:tr w:rsidR="000C1F62" w14:paraId="44535A1A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8201855" w14:textId="77777777" w:rsidR="000C1F62" w:rsidRPr="0062546E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TDF/FTC</w:t>
            </w:r>
          </w:p>
        </w:tc>
        <w:tc>
          <w:tcPr>
            <w:tcW w:w="992" w:type="dxa"/>
            <w:shd w:val="clear" w:color="auto" w:fill="auto"/>
          </w:tcPr>
          <w:p w14:paraId="525225BB" w14:textId="097381B8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14:paraId="347E6142" w14:textId="5CA436B4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 (3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9, 6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14:paraId="6F65F126" w14:textId="5C2150D3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86, 1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68)</w:t>
            </w:r>
          </w:p>
        </w:tc>
        <w:tc>
          <w:tcPr>
            <w:tcW w:w="2037" w:type="dxa"/>
            <w:shd w:val="clear" w:color="auto" w:fill="auto"/>
          </w:tcPr>
          <w:p w14:paraId="34E12648" w14:textId="3D0D138D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83, 1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41)</w:t>
            </w:r>
          </w:p>
        </w:tc>
        <w:tc>
          <w:tcPr>
            <w:tcW w:w="1081" w:type="dxa"/>
            <w:shd w:val="clear" w:color="auto" w:fill="auto"/>
          </w:tcPr>
          <w:p w14:paraId="3C866C27" w14:textId="64B02C72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BEFDF66" w14:textId="7ABB55E6" w:rsidR="000C1F62" w:rsidRPr="0062546E" w:rsidRDefault="00E922BF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14:paraId="0C5A0D9F" w14:textId="2705F1D2" w:rsidR="000C1F62" w:rsidRPr="0062546E" w:rsidRDefault="004D1E7C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23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70, 0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27)</w:t>
            </w:r>
          </w:p>
        </w:tc>
        <w:tc>
          <w:tcPr>
            <w:tcW w:w="1949" w:type="dxa"/>
            <w:shd w:val="clear" w:color="auto" w:fill="auto"/>
          </w:tcPr>
          <w:p w14:paraId="75C93DC3" w14:textId="625CFCEA" w:rsidR="000C1F62" w:rsidRPr="0062546E" w:rsidRDefault="00EC6134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73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27, 1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45)</w:t>
            </w:r>
          </w:p>
        </w:tc>
      </w:tr>
      <w:tr w:rsidR="000C1F62" w14:paraId="0507E42D" w14:textId="77777777" w:rsidTr="0037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CB45F73" w14:textId="77777777" w:rsidR="000C1F62" w:rsidRPr="0062546E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ABC/3TC</w:t>
            </w:r>
          </w:p>
        </w:tc>
        <w:tc>
          <w:tcPr>
            <w:tcW w:w="992" w:type="dxa"/>
            <w:shd w:val="clear" w:color="auto" w:fill="auto"/>
          </w:tcPr>
          <w:p w14:paraId="3EBEADF9" w14:textId="1EEF56EA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14:paraId="3424F237" w14:textId="098454D9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 (3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9, 5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6)</w:t>
            </w:r>
          </w:p>
        </w:tc>
        <w:tc>
          <w:tcPr>
            <w:tcW w:w="1843" w:type="dxa"/>
            <w:shd w:val="clear" w:color="auto" w:fill="auto"/>
          </w:tcPr>
          <w:p w14:paraId="086CE9C5" w14:textId="52E9B136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19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83, 1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11)</w:t>
            </w:r>
          </w:p>
        </w:tc>
        <w:tc>
          <w:tcPr>
            <w:tcW w:w="2037" w:type="dxa"/>
            <w:shd w:val="clear" w:color="auto" w:fill="auto"/>
          </w:tcPr>
          <w:p w14:paraId="5550F079" w14:textId="6EE4C52F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04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83, 1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26)</w:t>
            </w:r>
          </w:p>
        </w:tc>
        <w:tc>
          <w:tcPr>
            <w:tcW w:w="1081" w:type="dxa"/>
            <w:shd w:val="clear" w:color="auto" w:fill="auto"/>
          </w:tcPr>
          <w:p w14:paraId="1D263DDB" w14:textId="5B90838A" w:rsidR="000C1F62" w:rsidRPr="0062546E" w:rsidRDefault="000C1F62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5F1FC39D" w14:textId="3BE78DB7" w:rsidR="000C1F62" w:rsidRPr="0062546E" w:rsidRDefault="00E922BF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14:paraId="60A03BB2" w14:textId="7BCA6613" w:rsidR="000C1F62" w:rsidRPr="0062546E" w:rsidRDefault="004D1E7C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005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44, 0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40)</w:t>
            </w:r>
          </w:p>
        </w:tc>
        <w:tc>
          <w:tcPr>
            <w:tcW w:w="1949" w:type="dxa"/>
            <w:shd w:val="clear" w:color="auto" w:fill="auto"/>
          </w:tcPr>
          <w:p w14:paraId="7E1EF773" w14:textId="7B56C701" w:rsidR="000C1F62" w:rsidRPr="0062546E" w:rsidRDefault="00EC6134" w:rsidP="000C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01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61)</w:t>
            </w:r>
          </w:p>
        </w:tc>
      </w:tr>
      <w:tr w:rsidR="000C1F62" w14:paraId="25A034A7" w14:textId="77777777" w:rsidTr="0037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7711B6EF" w14:textId="77777777" w:rsidR="000C1F62" w:rsidRDefault="000C1F62" w:rsidP="000C1F62">
            <w:pPr>
              <w:rPr>
                <w:sz w:val="20"/>
                <w:szCs w:val="20"/>
                <w:lang w:val="en-GB"/>
              </w:rPr>
            </w:pPr>
            <w:r w:rsidRPr="0062546E">
              <w:rPr>
                <w:sz w:val="20"/>
                <w:szCs w:val="20"/>
                <w:lang w:val="en-GB"/>
              </w:rPr>
              <w:t xml:space="preserve">   Other</w:t>
            </w:r>
          </w:p>
          <w:p w14:paraId="1AC94D52" w14:textId="5870DA75" w:rsidR="00E3243A" w:rsidRPr="0062546E" w:rsidRDefault="00E3243A" w:rsidP="000C1F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regimes</w:t>
            </w:r>
          </w:p>
        </w:tc>
        <w:tc>
          <w:tcPr>
            <w:tcW w:w="992" w:type="dxa"/>
            <w:shd w:val="clear" w:color="auto" w:fill="auto"/>
          </w:tcPr>
          <w:p w14:paraId="37A7F464" w14:textId="4AB74E7B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14:paraId="4157839C" w14:textId="4254DFA3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 (3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5, 5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0)</w:t>
            </w:r>
          </w:p>
        </w:tc>
        <w:tc>
          <w:tcPr>
            <w:tcW w:w="1843" w:type="dxa"/>
            <w:shd w:val="clear" w:color="auto" w:fill="auto"/>
          </w:tcPr>
          <w:p w14:paraId="5560C4FF" w14:textId="05DEF1EE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33 (-1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34, 0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66)</w:t>
            </w:r>
          </w:p>
        </w:tc>
        <w:tc>
          <w:tcPr>
            <w:tcW w:w="2037" w:type="dxa"/>
            <w:shd w:val="clear" w:color="auto" w:fill="auto"/>
          </w:tcPr>
          <w:p w14:paraId="7C7255DB" w14:textId="008ADE78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93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72, 1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16)</w:t>
            </w:r>
          </w:p>
        </w:tc>
        <w:tc>
          <w:tcPr>
            <w:tcW w:w="1081" w:type="dxa"/>
            <w:shd w:val="clear" w:color="auto" w:fill="auto"/>
          </w:tcPr>
          <w:p w14:paraId="4954AFFD" w14:textId="46B418CC" w:rsidR="000C1F62" w:rsidRPr="0062546E" w:rsidRDefault="000C1F62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50F05972" w14:textId="5BAD97B4" w:rsidR="000C1F62" w:rsidRPr="0062546E" w:rsidRDefault="00E922BF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5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8)</w:t>
            </w:r>
          </w:p>
        </w:tc>
        <w:tc>
          <w:tcPr>
            <w:tcW w:w="1843" w:type="dxa"/>
            <w:shd w:val="clear" w:color="auto" w:fill="auto"/>
          </w:tcPr>
          <w:p w14:paraId="2FA450C4" w14:textId="6D04DDFE" w:rsidR="000C1F62" w:rsidRPr="0062546E" w:rsidRDefault="004D1E7C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33 (-0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72, 0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06)</w:t>
            </w:r>
          </w:p>
        </w:tc>
        <w:tc>
          <w:tcPr>
            <w:tcW w:w="1949" w:type="dxa"/>
            <w:shd w:val="clear" w:color="auto" w:fill="auto"/>
          </w:tcPr>
          <w:p w14:paraId="4DBB4DB0" w14:textId="200DA4EA" w:rsidR="000C1F62" w:rsidRPr="0062546E" w:rsidRDefault="00EC6134" w:rsidP="000C1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61 (0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28, 1</w:t>
            </w:r>
            <w:r w:rsidR="00BB42B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10)</w:t>
            </w:r>
          </w:p>
        </w:tc>
      </w:tr>
    </w:tbl>
    <w:p w14:paraId="2E01BE4D" w14:textId="5C8AB45B" w:rsidR="008C570D" w:rsidRDefault="008C570D" w:rsidP="008C570D">
      <w:pPr>
        <w:spacing w:before="120"/>
        <w:rPr>
          <w:sz w:val="18"/>
          <w:szCs w:val="18"/>
          <w:lang w:val="en-GB"/>
        </w:rPr>
      </w:pPr>
      <w:r w:rsidRPr="0062546E">
        <w:rPr>
          <w:sz w:val="18"/>
          <w:szCs w:val="18"/>
          <w:vertAlign w:val="superscript"/>
          <w:lang w:val="en-GB"/>
        </w:rPr>
        <w:t>*</w:t>
      </w:r>
      <w:r w:rsidRPr="0062546E">
        <w:rPr>
          <w:sz w:val="18"/>
          <w:szCs w:val="18"/>
          <w:lang w:val="en-GB"/>
        </w:rPr>
        <w:t xml:space="preserve"> Adjusted via inverse probability weighting for age (in years, linear and quadratic terms),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5035DD27" w14:textId="3D71EFB1" w:rsidR="00851E2B" w:rsidRDefault="00851E2B" w:rsidP="008C570D">
      <w:pPr>
        <w:spacing w:before="120"/>
        <w:rPr>
          <w:sz w:val="18"/>
          <w:szCs w:val="18"/>
          <w:lang w:val="en-GB"/>
        </w:rPr>
      </w:pPr>
    </w:p>
    <w:p w14:paraId="570540ED" w14:textId="7F98A5F3" w:rsidR="00851E2B" w:rsidRDefault="00851E2B" w:rsidP="008C570D">
      <w:pPr>
        <w:spacing w:before="120"/>
        <w:rPr>
          <w:sz w:val="18"/>
          <w:szCs w:val="18"/>
          <w:lang w:val="en-GB"/>
        </w:rPr>
      </w:pPr>
    </w:p>
    <w:p w14:paraId="1E236406" w14:textId="4D04237E" w:rsidR="00851E2B" w:rsidRDefault="00851E2B" w:rsidP="008C570D">
      <w:pPr>
        <w:spacing w:before="120"/>
        <w:rPr>
          <w:sz w:val="18"/>
          <w:szCs w:val="18"/>
          <w:lang w:val="en-GB"/>
        </w:rPr>
      </w:pPr>
    </w:p>
    <w:p w14:paraId="32D28798" w14:textId="51A89E7F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4CD54487" w14:textId="2CB2D971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644C9B31" w14:textId="69EA8A27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65C2F4D3" w14:textId="033729C2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7649A88D" w14:textId="02D42875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2020C508" w14:textId="2433840D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675D9D6B" w14:textId="0D6D02A4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2A0B0F38" w14:textId="05538F52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04F5D8B0" w14:textId="77777777" w:rsidR="00473DEB" w:rsidRDefault="00473DEB" w:rsidP="00473DEB">
      <w:pPr>
        <w:spacing w:after="360"/>
        <w:rPr>
          <w:sz w:val="20"/>
          <w:szCs w:val="20"/>
          <w:lang w:val="en-GB"/>
        </w:rPr>
        <w:sectPr w:rsidR="00473DEB" w:rsidSect="00370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D5AE10F" w14:textId="03D45CB9" w:rsidR="00473DEB" w:rsidRPr="00F519AE" w:rsidRDefault="00473DEB" w:rsidP="00473DEB">
      <w:pPr>
        <w:spacing w:after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Appendix Figure 1</w:t>
      </w:r>
      <w:r w:rsidRPr="00F519AE">
        <w:rPr>
          <w:sz w:val="20"/>
          <w:szCs w:val="20"/>
          <w:lang w:val="en-GB"/>
        </w:rPr>
        <w:t xml:space="preserve">. Estimated risks of </w:t>
      </w:r>
      <w:r>
        <w:rPr>
          <w:sz w:val="20"/>
          <w:szCs w:val="20"/>
          <w:lang w:val="en-GB"/>
        </w:rPr>
        <w:t xml:space="preserve">asymptomatic SARS-CoV-2 infection and mild COVID-19 </w:t>
      </w:r>
      <w:r w:rsidRPr="00F519AE">
        <w:rPr>
          <w:sz w:val="20"/>
          <w:szCs w:val="20"/>
          <w:lang w:val="en-GB"/>
        </w:rPr>
        <w:t>by NRTI combination in HIV-positive individuals,*</w:t>
      </w:r>
      <w:r>
        <w:rPr>
          <w:sz w:val="20"/>
          <w:szCs w:val="20"/>
          <w:lang w:val="en-GB"/>
        </w:rPr>
        <w:t xml:space="preserve"> </w:t>
      </w:r>
      <w:r w:rsidRPr="00F519AE">
        <w:rPr>
          <w:sz w:val="20"/>
          <w:szCs w:val="20"/>
          <w:lang w:val="en-GB"/>
        </w:rPr>
        <w:t xml:space="preserve">CoVIHd </w:t>
      </w:r>
      <w:r>
        <w:rPr>
          <w:sz w:val="20"/>
          <w:szCs w:val="20"/>
          <w:lang w:val="en-GB"/>
        </w:rPr>
        <w:t>Collaboration</w:t>
      </w:r>
      <w:r w:rsidRPr="00F519AE">
        <w:rPr>
          <w:sz w:val="20"/>
          <w:szCs w:val="20"/>
          <w:lang w:val="en-GB"/>
        </w:rPr>
        <w:t>, Spain, February-December 2020</w:t>
      </w:r>
    </w:p>
    <w:tbl>
      <w:tblPr>
        <w:tblStyle w:val="Cuadrculadetablaclar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1"/>
        <w:gridCol w:w="222"/>
      </w:tblGrid>
      <w:tr w:rsidR="00473DEB" w:rsidRPr="001D5EB2" w14:paraId="1F9FCC31" w14:textId="77777777" w:rsidTr="005D7080">
        <w:tc>
          <w:tcPr>
            <w:tcW w:w="4694" w:type="dxa"/>
          </w:tcPr>
          <w:p w14:paraId="0278EE45" w14:textId="77777777" w:rsidR="00473DEB" w:rsidRPr="00691222" w:rsidRDefault="00473DEB" w:rsidP="005D7080">
            <w:pPr>
              <w:spacing w:after="120"/>
              <w:rPr>
                <w:sz w:val="20"/>
                <w:szCs w:val="20"/>
                <w:lang w:val="en-GB"/>
              </w:rPr>
            </w:pPr>
            <w:r w:rsidRPr="00691222">
              <w:rPr>
                <w:sz w:val="20"/>
                <w:szCs w:val="20"/>
                <w:lang w:val="en-GB"/>
              </w:rPr>
              <w:t xml:space="preserve">A. </w:t>
            </w:r>
            <w:r>
              <w:rPr>
                <w:sz w:val="20"/>
                <w:szCs w:val="20"/>
                <w:lang w:val="en-GB"/>
              </w:rPr>
              <w:t>Asymptomatic SARS-CoV-2 infection</w:t>
            </w:r>
          </w:p>
          <w:p w14:paraId="74597D2B" w14:textId="77777777" w:rsidR="00473DEB" w:rsidRPr="00691222" w:rsidRDefault="00473DEB" w:rsidP="005D7080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3D0CF7" wp14:editId="322724D1">
                  <wp:extent cx="3020400" cy="2160000"/>
                  <wp:effectExtent l="0" t="0" r="889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3CBFE" w14:textId="77777777" w:rsidR="00473DEB" w:rsidRPr="00691222" w:rsidRDefault="00473DEB" w:rsidP="005D70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722" w:type="dxa"/>
          </w:tcPr>
          <w:p w14:paraId="005592F0" w14:textId="77777777" w:rsidR="00473DEB" w:rsidRPr="00691222" w:rsidRDefault="00473DEB" w:rsidP="005D7080">
            <w:pPr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Pr="00691222">
              <w:rPr>
                <w:sz w:val="20"/>
                <w:szCs w:val="20"/>
                <w:lang w:val="en-GB"/>
              </w:rPr>
              <w:t xml:space="preserve">B. </w:t>
            </w:r>
            <w:r>
              <w:rPr>
                <w:sz w:val="20"/>
                <w:szCs w:val="20"/>
                <w:lang w:val="en-GB"/>
              </w:rPr>
              <w:t>Mild COVID-19</w:t>
            </w:r>
          </w:p>
          <w:p w14:paraId="6DF2B57C" w14:textId="77777777" w:rsidR="00473DEB" w:rsidRPr="00691222" w:rsidRDefault="00473DEB" w:rsidP="005D7080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BC2B89" wp14:editId="27DEF6CB">
                  <wp:extent cx="3045600" cy="2160000"/>
                  <wp:effectExtent l="0" t="0" r="254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3294E03" w14:textId="77777777" w:rsidR="00473DEB" w:rsidRPr="00691222" w:rsidRDefault="00473DEB" w:rsidP="005D7080">
            <w:pPr>
              <w:spacing w:after="120"/>
              <w:rPr>
                <w:sz w:val="20"/>
                <w:szCs w:val="20"/>
                <w:lang w:val="en-GB"/>
              </w:rPr>
            </w:pPr>
          </w:p>
          <w:p w14:paraId="32A2839C" w14:textId="77777777" w:rsidR="00473DEB" w:rsidRPr="00691222" w:rsidRDefault="00473DEB" w:rsidP="005D708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0694971" w14:textId="77777777" w:rsidR="00473DEB" w:rsidRDefault="00473DEB" w:rsidP="00473DEB">
      <w:pPr>
        <w:jc w:val="center"/>
        <w:rPr>
          <w:lang w:val="en-GB"/>
        </w:rPr>
      </w:pPr>
    </w:p>
    <w:p w14:paraId="7233657D" w14:textId="77777777" w:rsidR="00473DEB" w:rsidRDefault="00473DEB" w:rsidP="00473DEB">
      <w:pPr>
        <w:jc w:val="center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2FAEA349" wp14:editId="59BB03AE">
            <wp:extent cx="3683000" cy="339296"/>
            <wp:effectExtent l="0" t="0" r="0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1313" cy="35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6CC3" w14:textId="77777777" w:rsidR="00473DEB" w:rsidRDefault="00473DEB" w:rsidP="00473DEB">
      <w:pPr>
        <w:spacing w:before="120"/>
        <w:rPr>
          <w:sz w:val="18"/>
          <w:szCs w:val="18"/>
          <w:vertAlign w:val="superscript"/>
          <w:lang w:val="en-GB"/>
        </w:rPr>
      </w:pPr>
    </w:p>
    <w:p w14:paraId="225E5487" w14:textId="77777777" w:rsidR="00473DEB" w:rsidRPr="00F519AE" w:rsidRDefault="00473DEB" w:rsidP="00473DEB">
      <w:pPr>
        <w:spacing w:before="120"/>
        <w:rPr>
          <w:sz w:val="18"/>
          <w:szCs w:val="18"/>
          <w:lang w:val="en-GB"/>
        </w:rPr>
      </w:pPr>
      <w:r w:rsidRPr="00F519AE">
        <w:rPr>
          <w:sz w:val="18"/>
          <w:szCs w:val="18"/>
          <w:vertAlign w:val="superscript"/>
          <w:lang w:val="en-GB"/>
        </w:rPr>
        <w:t>*</w:t>
      </w:r>
      <w:r w:rsidRPr="00F519AE">
        <w:rPr>
          <w:sz w:val="18"/>
          <w:szCs w:val="18"/>
          <w:lang w:val="en-GB"/>
        </w:rPr>
        <w:t xml:space="preserve"> Adjusted via inverse probability weighting for age (in years, linear and quadratic terms), sex (male, female), transmission category (heterosexual, homo/bisexual, injecting drug use, other), country of origin (Spain, other), CD4 (&lt;350, 350-500, &gt;500 cells/mm3), and hypertension, diabetes, chronic renal disease, cardiovascular disease, and treatment with immunosuppressants or corticosteroids.  </w:t>
      </w:r>
    </w:p>
    <w:p w14:paraId="17DD70CC" w14:textId="6686833E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5165E147" w14:textId="4C802F05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6C989E91" w14:textId="36081304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6ECE617C" w14:textId="7E7EB480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5DDF866A" w14:textId="63346A58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6CE0AA00" w14:textId="01E6C1C2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0CA3D76B" w14:textId="048BD03C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02C0464A" w14:textId="25552774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4ED76446" w14:textId="382EBC8A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7403D9E3" w14:textId="52CADEE9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4BD67DD1" w14:textId="7EA58759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2F466C07" w14:textId="3BAB0469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2AD50F01" w14:textId="4AAD718E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7AEA2668" w14:textId="03D04B1D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68DE373A" w14:textId="2FF9A5E8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175E7619" w14:textId="1DE55521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01FFA7BC" w14:textId="47D29B7B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75A3A2C3" w14:textId="21A804F5" w:rsidR="00473DEB" w:rsidRDefault="00473DEB" w:rsidP="00473DEB">
      <w:pPr>
        <w:spacing w:before="120"/>
        <w:rPr>
          <w:sz w:val="18"/>
          <w:szCs w:val="18"/>
          <w:lang w:val="en-GB"/>
        </w:rPr>
      </w:pPr>
    </w:p>
    <w:p w14:paraId="51E1F70D" w14:textId="77777777" w:rsidR="00473DEB" w:rsidRPr="0064170C" w:rsidRDefault="00473DEB" w:rsidP="00473DEB">
      <w:pPr>
        <w:pStyle w:val="xmsonormal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r w:rsidRPr="0064170C">
        <w:rPr>
          <w:rFonts w:asciiTheme="minorHAnsi" w:hAnsiTheme="minorHAnsi"/>
          <w:b/>
          <w:bCs/>
          <w:sz w:val="22"/>
          <w:szCs w:val="22"/>
        </w:rPr>
        <w:lastRenderedPageBreak/>
        <w:t xml:space="preserve">Appendix 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Pr="0064170C">
        <w:rPr>
          <w:rFonts w:asciiTheme="minorHAnsi" w:hAnsiTheme="minorHAnsi"/>
          <w:b/>
          <w:bCs/>
          <w:sz w:val="22"/>
          <w:szCs w:val="22"/>
        </w:rPr>
        <w:t xml:space="preserve">: Investigators of the CoVIHd </w:t>
      </w:r>
      <w:r>
        <w:rPr>
          <w:rFonts w:asciiTheme="minorHAnsi" w:hAnsiTheme="minorHAnsi"/>
          <w:b/>
          <w:bCs/>
          <w:sz w:val="22"/>
          <w:szCs w:val="22"/>
        </w:rPr>
        <w:t>Collaboration</w:t>
      </w:r>
      <w:r w:rsidRPr="0064170C">
        <w:rPr>
          <w:rFonts w:asciiTheme="minorHAnsi" w:hAnsiTheme="minorHAnsi"/>
          <w:b/>
          <w:bCs/>
          <w:sz w:val="22"/>
          <w:szCs w:val="22"/>
        </w:rPr>
        <w:t xml:space="preserve"> in Spain</w:t>
      </w:r>
    </w:p>
    <w:p w14:paraId="64CF9845" w14:textId="77777777" w:rsidR="00473DEB" w:rsidRPr="0064170C" w:rsidRDefault="00473DEB" w:rsidP="00473DE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i/>
          <w:iCs/>
          <w:lang w:val="en-US"/>
        </w:rPr>
      </w:pPr>
    </w:p>
    <w:p w14:paraId="0B117426" w14:textId="77777777" w:rsidR="00473DEB" w:rsidRPr="0064170C" w:rsidRDefault="00473DEB" w:rsidP="00473DE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i/>
          <w:iCs/>
          <w:lang w:val="en-US"/>
        </w:rPr>
      </w:pPr>
      <w:r w:rsidRPr="0064170C">
        <w:rPr>
          <w:rFonts w:cstheme="minorHAnsi"/>
          <w:bCs/>
          <w:i/>
          <w:iCs/>
          <w:lang w:val="en-US"/>
        </w:rPr>
        <w:t xml:space="preserve">Principal investigators (PI) and co-investigators of the participating hospitals </w:t>
      </w:r>
      <w:r>
        <w:rPr>
          <w:rFonts w:cstheme="minorHAnsi"/>
          <w:bCs/>
          <w:i/>
          <w:iCs/>
          <w:lang w:val="en-US"/>
        </w:rPr>
        <w:t>by Spanish region</w:t>
      </w:r>
    </w:p>
    <w:p w14:paraId="37A18A8E" w14:textId="77777777" w:rsidR="00473DEB" w:rsidRPr="0064170C" w:rsidRDefault="00473DEB" w:rsidP="00473DEB">
      <w:pPr>
        <w:spacing w:after="0"/>
        <w:rPr>
          <w:lang w:val="en-US"/>
        </w:rPr>
      </w:pPr>
    </w:p>
    <w:p w14:paraId="4B4D3EA1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>Andalucía</w:t>
      </w:r>
    </w:p>
    <w:p w14:paraId="6D68868B" w14:textId="77777777" w:rsidR="00473DEB" w:rsidRPr="0064170C" w:rsidRDefault="00473DEB" w:rsidP="00473DEB">
      <w:pPr>
        <w:spacing w:after="0"/>
      </w:pPr>
    </w:p>
    <w:p w14:paraId="5DFE7D74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Virgen del Rocío: PIs: LF. López Cortés, N. Espinosa. Co-investigators:  S. Llaves, C. Roca, 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M.Herrero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>, C.Sotomayor, MJ.Rodriguez Hernandez, JM.Cisneros.</w:t>
      </w:r>
    </w:p>
    <w:p w14:paraId="071FA7D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4763DF0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Virgen de la Victoria: PIs:  J. Santos, 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R.Palacios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>. Co-investigators: C. Gómez-Ayerve, I.Pérez-Hernández, A.Prolo, M.Villalobos, M.López-Jódar, I.Viciana.</w:t>
      </w:r>
    </w:p>
    <w:p w14:paraId="27331CC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6EE47434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Costa del Sol: PIs: J. Olalla</w:t>
      </w:r>
      <w:r>
        <w:rPr>
          <w:rFonts w:eastAsia="Times New Roman" w:cstheme="minorHAnsi"/>
          <w:color w:val="000000"/>
          <w:lang w:eastAsia="es-ES"/>
        </w:rPr>
        <w:t xml:space="preserve">, </w:t>
      </w:r>
      <w:r w:rsidRPr="004C286E">
        <w:rPr>
          <w:rFonts w:eastAsia="Times New Roman" w:cstheme="minorHAnsi"/>
          <w:color w:val="000000"/>
          <w:lang w:eastAsia="es-ES"/>
        </w:rPr>
        <w:t>A del Arco Jiménez</w:t>
      </w:r>
      <w:r>
        <w:rPr>
          <w:rFonts w:eastAsia="Times New Roman" w:cstheme="minorHAnsi"/>
          <w:color w:val="000000"/>
          <w:lang w:eastAsia="es-ES"/>
        </w:rPr>
        <w:t xml:space="preserve">. </w:t>
      </w:r>
      <w:r w:rsidRPr="0064170C">
        <w:rPr>
          <w:rFonts w:eastAsia="Times New Roman" w:cstheme="minorHAnsi"/>
          <w:color w:val="000000"/>
          <w:lang w:eastAsia="es-ES"/>
        </w:rPr>
        <w:t>Co-investigators:</w:t>
      </w:r>
      <w:r w:rsidRPr="004C286E">
        <w:rPr>
          <w:rFonts w:eastAsia="Times New Roman" w:cstheme="minorHAnsi"/>
          <w:color w:val="000000"/>
          <w:lang w:eastAsia="es-ES"/>
        </w:rPr>
        <w:t xml:space="preserve"> J Pérez Stachowski, J</w:t>
      </w:r>
      <w:r>
        <w:rPr>
          <w:rFonts w:eastAsia="Times New Roman" w:cstheme="minorHAnsi"/>
          <w:color w:val="000000"/>
          <w:lang w:eastAsia="es-ES"/>
        </w:rPr>
        <w:t>M</w:t>
      </w:r>
      <w:r w:rsidRPr="004C286E">
        <w:rPr>
          <w:rFonts w:eastAsia="Times New Roman" w:cstheme="minorHAnsi"/>
          <w:color w:val="000000"/>
          <w:lang w:eastAsia="es-ES"/>
        </w:rPr>
        <w:t xml:space="preserve"> García de Lomas, MD Martín Escalante, J García Alegría, M</w:t>
      </w:r>
      <w:r>
        <w:rPr>
          <w:rFonts w:eastAsia="Times New Roman" w:cstheme="minorHAnsi"/>
          <w:color w:val="000000"/>
          <w:lang w:eastAsia="es-ES"/>
        </w:rPr>
        <w:t>A</w:t>
      </w:r>
      <w:r w:rsidRPr="004C286E">
        <w:rPr>
          <w:rFonts w:eastAsia="Times New Roman" w:cstheme="minorHAnsi"/>
          <w:color w:val="000000"/>
          <w:lang w:eastAsia="es-ES"/>
        </w:rPr>
        <w:t xml:space="preserve"> Onieva, F Fernández Sánchez.</w:t>
      </w:r>
    </w:p>
    <w:p w14:paraId="4D4AF4A3" w14:textId="77777777" w:rsidR="00473DEB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F97F3E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Virgen de las Nieves: PIs: C. Hidalgo Tenorio, J.Pasquau. Co-investigators: C. García, S. Sequera.</w:t>
      </w:r>
    </w:p>
    <w:p w14:paraId="13747A80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68C3FF6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de Valme: PIs: J. Macías. Co-investigators: P. Rincón, M. Fernández.</w:t>
      </w:r>
    </w:p>
    <w:p w14:paraId="7D7EBAC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01D11CD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Juan Ramón Jiménez: </w:t>
      </w:r>
      <w:r>
        <w:rPr>
          <w:rFonts w:eastAsia="Times New Roman" w:cstheme="minorHAnsi"/>
          <w:color w:val="000000"/>
          <w:lang w:eastAsia="es-ES"/>
        </w:rPr>
        <w:t>PIs: D. Merino</w:t>
      </w:r>
      <w:r w:rsidRPr="0064170C">
        <w:rPr>
          <w:rFonts w:eastAsia="Times New Roman" w:cstheme="minorHAnsi"/>
          <w:color w:val="000000"/>
          <w:lang w:eastAsia="es-ES"/>
        </w:rPr>
        <w:t xml:space="preserve"> Co-investigators: L. Corpa, M. Raffo, A.Jimenez, M.Franco, </w:t>
      </w:r>
    </w:p>
    <w:p w14:paraId="4E4B6FBE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3F0AA27E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Regional Universitario de Málaga: PIs:  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M.Castaño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>, M. Delgado.</w:t>
      </w:r>
    </w:p>
    <w:p w14:paraId="16089DC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399CB9C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Reina Sofía: PIs: A. Rivero, A. Rivero-Juarez.</w:t>
      </w:r>
    </w:p>
    <w:p w14:paraId="1E25043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D1FF5C6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Torrecárdenas:  PIs: A. Collado.</w:t>
      </w:r>
    </w:p>
    <w:p w14:paraId="1E245219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26E4027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de Puerto Real: PIs: A. Romero.</w:t>
      </w:r>
    </w:p>
    <w:p w14:paraId="0AA0056B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37FC870E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 xml:space="preserve">Aragón </w:t>
      </w:r>
    </w:p>
    <w:p w14:paraId="6DD5EBDD" w14:textId="77777777" w:rsidR="00473DEB" w:rsidRPr="0064170C" w:rsidRDefault="00473DEB" w:rsidP="00473DEB">
      <w:pPr>
        <w:spacing w:after="0"/>
        <w:rPr>
          <w:u w:val="single"/>
        </w:rPr>
      </w:pPr>
    </w:p>
    <w:p w14:paraId="42C67DF0" w14:textId="77777777" w:rsidR="00473DEB" w:rsidRPr="00807DAB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Clínico Universitario Lozano Blesa: PIs: I. Sanjoaquín. Co-investigators: M. Gimeno, JM. </w:t>
      </w:r>
      <w:r w:rsidRPr="00807DAB">
        <w:rPr>
          <w:rFonts w:eastAsia="Times New Roman" w:cstheme="minorHAnsi"/>
          <w:color w:val="000000"/>
          <w:lang w:eastAsia="es-ES"/>
        </w:rPr>
        <w:t>Vinuesa, S. Letona, MJ. Crusells.</w:t>
      </w:r>
    </w:p>
    <w:p w14:paraId="53DA3561" w14:textId="77777777" w:rsidR="00473DEB" w:rsidRPr="00807DAB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53EB83B" w14:textId="77777777" w:rsidR="00473DEB" w:rsidRPr="00807DAB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807DAB">
        <w:rPr>
          <w:rFonts w:eastAsia="Times New Roman" w:cstheme="minorHAnsi"/>
          <w:color w:val="000000"/>
          <w:lang w:eastAsia="es-ES"/>
        </w:rPr>
        <w:t xml:space="preserve">Hospital General San Jorge: PIs: M. Egido. Co-investigators: T. Omiste. </w:t>
      </w:r>
    </w:p>
    <w:p w14:paraId="022EA227" w14:textId="77777777" w:rsidR="00473DEB" w:rsidRPr="00807DAB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520F693D" w14:textId="77777777" w:rsidR="00473DEB" w:rsidRPr="00807DAB" w:rsidRDefault="00473DEB" w:rsidP="00473DEB">
      <w:r w:rsidRPr="00807DAB">
        <w:rPr>
          <w:rFonts w:eastAsia="Times New Roman" w:cstheme="minorHAnsi"/>
          <w:color w:val="000000"/>
          <w:lang w:eastAsia="es-ES"/>
        </w:rPr>
        <w:t xml:space="preserve">Hospital Miguel Servet: PIs: </w:t>
      </w:r>
      <w:r w:rsidRPr="00807DAB">
        <w:t>R. García, M. Forga</w:t>
      </w:r>
    </w:p>
    <w:p w14:paraId="34453669" w14:textId="77777777" w:rsidR="00473DEB" w:rsidRPr="00807DAB" w:rsidRDefault="00473DEB" w:rsidP="00473DEB">
      <w:pPr>
        <w:spacing w:after="0"/>
        <w:rPr>
          <w:u w:val="single"/>
        </w:rPr>
      </w:pPr>
      <w:r w:rsidRPr="00807DAB">
        <w:rPr>
          <w:u w:val="single"/>
        </w:rPr>
        <w:t>Canarias</w:t>
      </w:r>
    </w:p>
    <w:p w14:paraId="5E451E2E" w14:textId="77777777" w:rsidR="00473DEB" w:rsidRPr="00807DAB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1CA3A1DB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0A0F3D">
        <w:rPr>
          <w:rFonts w:eastAsia="Times New Roman" w:cstheme="minorHAnsi"/>
          <w:color w:val="000000"/>
          <w:highlight w:val="yellow"/>
          <w:lang w:eastAsia="es-ES"/>
        </w:rPr>
        <w:t>Hospital Insular de Las Palmas: PIs: JL. Pérez-Arellano, C. Lavilla. Co-investigators: L. Suárez-Hormiga, L. López-Delgado, A. Granados, M. Hernandez-Cabrera, E. Pisos, N. Jaén.</w:t>
      </w:r>
      <w:r w:rsidRPr="0064170C">
        <w:rPr>
          <w:rFonts w:eastAsia="Times New Roman" w:cstheme="minorHAnsi"/>
          <w:color w:val="000000"/>
          <w:lang w:eastAsia="es-ES"/>
        </w:rPr>
        <w:t xml:space="preserve">  </w:t>
      </w:r>
    </w:p>
    <w:p w14:paraId="4C850B8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2718F485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de Canarias:  PIs: JL Gómez Sirvent, 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MR.Alemán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>. Co-investigators: MM.Alonso, R.Pelazas, D.García Rosado, AM.López-Lirola, I. Hernández.</w:t>
      </w:r>
    </w:p>
    <w:p w14:paraId="0369530F" w14:textId="77777777" w:rsidR="00473DEB" w:rsidRPr="0064170C" w:rsidRDefault="00473DEB" w:rsidP="00473DEB">
      <w:pPr>
        <w:spacing w:after="0"/>
      </w:pPr>
    </w:p>
    <w:p w14:paraId="7AA41786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u w:val="single"/>
          <w:lang w:eastAsia="es-ES"/>
        </w:rPr>
      </w:pPr>
      <w:r w:rsidRPr="0064170C">
        <w:rPr>
          <w:u w:val="single"/>
        </w:rPr>
        <w:t>Cantabria</w:t>
      </w:r>
      <w:r w:rsidRPr="0064170C">
        <w:rPr>
          <w:rFonts w:eastAsia="Times New Roman" w:cstheme="minorHAnsi"/>
          <w:color w:val="000000"/>
          <w:u w:val="single"/>
          <w:lang w:eastAsia="es-ES"/>
        </w:rPr>
        <w:t xml:space="preserve"> </w:t>
      </w:r>
    </w:p>
    <w:p w14:paraId="04276EE9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7D6A49A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Marqués de Valdecilla:  PIs: MC. Fariñas, F. Arnaiz de las Revillas</w:t>
      </w:r>
    </w:p>
    <w:p w14:paraId="00759E7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Co-investigators: C. González-Rico, A. Illaro; J. Calvo, ME. Cano, M. Gutierrez- Cuadra, C. Armiñanzas. </w:t>
      </w:r>
    </w:p>
    <w:p w14:paraId="3B4DBC4F" w14:textId="77777777" w:rsidR="00473DEB" w:rsidRPr="0064170C" w:rsidRDefault="00473DEB" w:rsidP="00473DEB">
      <w:pPr>
        <w:spacing w:after="0"/>
      </w:pPr>
    </w:p>
    <w:p w14:paraId="303E048F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lastRenderedPageBreak/>
        <w:t xml:space="preserve">Castilla y León </w:t>
      </w:r>
    </w:p>
    <w:p w14:paraId="5641A96E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300DC5BE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de Burgos:  PIs: C. Navarro-San Francisco. Co-investigators: M Fernandez Regueras </w:t>
      </w:r>
    </w:p>
    <w:p w14:paraId="1B67C944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7A0F4D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Clínico Universitario de Valladolid:  PIs: C. Dueñas. Co-investigators: E. Tapia, S. Gutiérrez, G. Zapico, L. Rodríguez. </w:t>
      </w:r>
    </w:p>
    <w:p w14:paraId="74DEC734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218D1F16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Río Hortega de Valladolid: PIs:  J. Gómez. Co-investigators: M.Cobos, M. González, AM. Corcho, J. Abadía.</w:t>
      </w:r>
    </w:p>
    <w:p w14:paraId="3DEE58F2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BD72077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de León: PIs:  JM. Guerra. </w:t>
      </w:r>
    </w:p>
    <w:p w14:paraId="07056C4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61844D9" w14:textId="77777777" w:rsidR="00473DEB" w:rsidRPr="000D4289" w:rsidRDefault="00473DEB" w:rsidP="00473DEB">
      <w:pPr>
        <w:spacing w:after="0" w:line="240" w:lineRule="auto"/>
        <w:rPr>
          <w:rFonts w:eastAsia="Times New Roman" w:cstheme="minorHAnsi"/>
          <w:color w:val="000000"/>
          <w:lang w:val="fr-CH"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Complejo Asistencial Universitario de Palencia: PIs: JJ. </w:t>
      </w:r>
      <w:r w:rsidRPr="000D4289">
        <w:rPr>
          <w:rFonts w:eastAsia="Times New Roman" w:cstheme="minorHAnsi"/>
          <w:color w:val="000000"/>
          <w:lang w:val="fr-CH" w:eastAsia="es-ES"/>
        </w:rPr>
        <w:t xml:space="preserve">Sánchez. Co-investigators: C. Sanchez, Y. Morán. </w:t>
      </w:r>
    </w:p>
    <w:p w14:paraId="1C161D3D" w14:textId="77777777" w:rsidR="00473DEB" w:rsidRPr="000D4289" w:rsidRDefault="00473DEB" w:rsidP="00473DEB">
      <w:pPr>
        <w:spacing w:after="0" w:line="240" w:lineRule="auto"/>
        <w:rPr>
          <w:rFonts w:eastAsia="Times New Roman" w:cstheme="minorHAnsi"/>
          <w:color w:val="000000"/>
          <w:lang w:val="fr-CH" w:eastAsia="es-ES"/>
        </w:rPr>
      </w:pPr>
    </w:p>
    <w:p w14:paraId="176C6FE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Complejo Asistencial Ntra. Sra. de Sonsoles de Ávila: PIs: MA. Garcinuño. Co-investigators: C. Grande, AC. Antolí, 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M.Pedromingo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>,JM.Barragán-Casas.</w:t>
      </w:r>
    </w:p>
    <w:p w14:paraId="360E8481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65FE258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General de Segovia: PIs: EM.Ferreira. Co-investigators: P.Bachiller, AM. Carrero, </w:t>
      </w:r>
      <w:r>
        <w:rPr>
          <w:rFonts w:eastAsia="Times New Roman" w:cstheme="minorHAnsi"/>
          <w:color w:val="000000"/>
          <w:lang w:eastAsia="es-ES"/>
        </w:rPr>
        <w:t xml:space="preserve">S.Muñóz, JM </w:t>
      </w:r>
      <w:r w:rsidRPr="0064170C">
        <w:rPr>
          <w:rFonts w:eastAsia="Times New Roman" w:cstheme="minorHAnsi"/>
          <w:color w:val="000000"/>
          <w:lang w:eastAsia="es-ES"/>
        </w:rPr>
        <w:t>Al</w:t>
      </w:r>
      <w:r>
        <w:rPr>
          <w:rFonts w:eastAsia="Times New Roman" w:cstheme="minorHAnsi"/>
          <w:color w:val="000000"/>
          <w:lang w:eastAsia="es-ES"/>
        </w:rPr>
        <w:t>o</w:t>
      </w:r>
      <w:r w:rsidRPr="0064170C">
        <w:rPr>
          <w:rFonts w:eastAsia="Times New Roman" w:cstheme="minorHAnsi"/>
          <w:color w:val="000000"/>
          <w:lang w:eastAsia="es-ES"/>
        </w:rPr>
        <w:t>nso de los Santos.</w:t>
      </w:r>
    </w:p>
    <w:p w14:paraId="61F3602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0BC680C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>Castilla La Mancha</w:t>
      </w:r>
    </w:p>
    <w:p w14:paraId="66F070D2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312507A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Complejo Hospitalario de Toledo: PIs: F. Cuadra. Co-investigators: J. Largo, MA. Sepulveda. </w:t>
      </w:r>
    </w:p>
    <w:p w14:paraId="74A43416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A6F31B1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General La Mancha Centro: PIs: JR. Barberá. Co-investigators: E. Arroyo.</w:t>
      </w:r>
    </w:p>
    <w:p w14:paraId="76D23D52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A8773D0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Virgen de la Luz: PIs: P. Geijo </w:t>
      </w:r>
    </w:p>
    <w:p w14:paraId="3972EAAC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8A1A8E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General Universitario de Albacete: PIs: E. Martínez.</w:t>
      </w:r>
    </w:p>
    <w:p w14:paraId="3CDA107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14B5AD6C" w14:textId="77777777" w:rsidR="00473DEB" w:rsidRPr="0064170C" w:rsidRDefault="00473DEB" w:rsidP="00473DEB">
      <w:pPr>
        <w:spacing w:after="0" w:line="240" w:lineRule="auto"/>
        <w:rPr>
          <w:u w:val="single"/>
        </w:rPr>
      </w:pPr>
      <w:r w:rsidRPr="0064170C">
        <w:rPr>
          <w:rFonts w:eastAsia="Times New Roman" w:cstheme="minorHAnsi"/>
          <w:color w:val="000000"/>
          <w:lang w:eastAsia="es-ES"/>
        </w:rPr>
        <w:br/>
      </w:r>
      <w:r w:rsidRPr="0064170C">
        <w:rPr>
          <w:u w:val="single"/>
        </w:rPr>
        <w:t>Cataluña</w:t>
      </w:r>
    </w:p>
    <w:p w14:paraId="18CAD111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37C341E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Clínic Barcelona: PIs E. Martínez, JL. Blanco, E. de Lazzari. Co-investigators: JM.Miró, J.Mallolas, M.Laguno, M.Martínez-Rebollar, B.Torres, A.Iniciarte, A.González Cordón, L. de la Mora.</w:t>
      </w:r>
    </w:p>
    <w:p w14:paraId="58C52F9C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1FC05FF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 Vall d'Hebron: PIs:  A. Curran, V. Falcó. Co-investigators: JN. García, J. Burgos, J. Navarro, P. Suanzes, M. Sanchiz, I. Rodriguez.</w:t>
      </w:r>
    </w:p>
    <w:p w14:paraId="322D8C7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1871E0D6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 de Bellvitge: PIs: A. Imaz, D. Podzamczer. Co-investigators: S. Scévola, P. Prieto, A. Silva, M. Saumoy, J. Tiraboschi.</w:t>
      </w:r>
    </w:p>
    <w:p w14:paraId="63CB290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3F2406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Hospital Santa María: </w:t>
      </w:r>
      <w:r w:rsidRPr="0064170C">
        <w:rPr>
          <w:rFonts w:eastAsia="Times New Roman" w:cstheme="minorHAnsi"/>
          <w:color w:val="000000"/>
          <w:lang w:eastAsia="es-ES"/>
        </w:rPr>
        <w:t>PIs</w:t>
      </w:r>
      <w:r w:rsidRPr="0064170C">
        <w:rPr>
          <w:rFonts w:eastAsia="Times New Roman" w:cstheme="minorHAnsi"/>
          <w:lang w:eastAsia="es-ES"/>
        </w:rPr>
        <w:t xml:space="preserve"> E. González. </w:t>
      </w:r>
      <w:r w:rsidRPr="0064170C">
        <w:rPr>
          <w:rFonts w:eastAsia="Times New Roman" w:cstheme="minorHAnsi"/>
          <w:color w:val="000000"/>
          <w:lang w:eastAsia="es-ES"/>
        </w:rPr>
        <w:t>Co-investigators:</w:t>
      </w:r>
      <w:r w:rsidRPr="0064170C">
        <w:rPr>
          <w:rFonts w:eastAsia="Times New Roman" w:cstheme="minorHAnsi"/>
          <w:lang w:eastAsia="es-ES"/>
        </w:rPr>
        <w:t xml:space="preserve"> N. Abdulghani, R. Sola, T. Comella, L. Gutierrez.</w:t>
      </w:r>
    </w:p>
    <w:p w14:paraId="7F9E3643" w14:textId="77777777" w:rsidR="00473DEB" w:rsidRPr="00C748AF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394B008" w14:textId="77777777" w:rsidR="00473DEB" w:rsidRPr="00C748AF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C748AF">
        <w:rPr>
          <w:rFonts w:eastAsia="Times New Roman" w:cstheme="minorHAnsi"/>
          <w:color w:val="000000"/>
          <w:lang w:eastAsia="es-ES"/>
        </w:rPr>
        <w:t>Hospital Universitari Mútua Terrassa: PIs: D. Dalmau. Co-investigators: M. Cairó, M. Martinez, R. Font, X.Martínez-Lacasa</w:t>
      </w:r>
    </w:p>
    <w:p w14:paraId="2A322150" w14:textId="77777777" w:rsidR="00473DEB" w:rsidRPr="00C748AF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034BE05" w14:textId="77777777" w:rsidR="00473DEB" w:rsidRPr="00C748AF" w:rsidRDefault="00473DEB" w:rsidP="00473DEB">
      <w:pPr>
        <w:rPr>
          <w:rFonts w:eastAsia="Times New Roman" w:cs="Segoe UI"/>
        </w:rPr>
      </w:pPr>
      <w:r w:rsidRPr="00C748AF">
        <w:rPr>
          <w:rFonts w:eastAsia="Times New Roman" w:cstheme="minorHAnsi"/>
          <w:color w:val="000000"/>
          <w:lang w:eastAsia="es-ES"/>
        </w:rPr>
        <w:t xml:space="preserve">Consorci Corporació Sanitària Parc Taulí de Sabadell: PIs G. Navarro. Co-investigators: S. Calzado, M. Navarro, </w:t>
      </w:r>
      <w:r w:rsidRPr="00C748AF">
        <w:rPr>
          <w:rFonts w:eastAsia="Times New Roman" w:cs="Segoe UI"/>
        </w:rPr>
        <w:t>B Lopez, MC Navarro.</w:t>
      </w:r>
    </w:p>
    <w:p w14:paraId="626ABC5A" w14:textId="77777777" w:rsidR="00473DEB" w:rsidRPr="00C748AF" w:rsidRDefault="00473DEB" w:rsidP="00473DEB">
      <w:pPr>
        <w:rPr>
          <w:rFonts w:eastAsia="Times New Roman" w:cstheme="minorHAnsi"/>
          <w:color w:val="000000"/>
          <w:lang w:eastAsia="es-ES"/>
        </w:rPr>
      </w:pPr>
      <w:r w:rsidRPr="00C748AF">
        <w:rPr>
          <w:rFonts w:eastAsia="Times New Roman" w:cs="Segoe UI"/>
        </w:rPr>
        <w:t> </w:t>
      </w:r>
      <w:r w:rsidRPr="00C748AF">
        <w:rPr>
          <w:rFonts w:eastAsia="Times New Roman" w:cstheme="minorHAnsi"/>
          <w:color w:val="000000"/>
          <w:lang w:eastAsia="es-ES"/>
        </w:rPr>
        <w:t>Parc Sanitari Sant Joan de Déu: PIs: V. Diaz-Brito. Co-investigators: A. Delicado, M. Sanmartí, E. Moreno, F. Medina.</w:t>
      </w:r>
    </w:p>
    <w:p w14:paraId="33C8B02C" w14:textId="77777777" w:rsidR="00473DEB" w:rsidRPr="00D35D67" w:rsidRDefault="00473DEB" w:rsidP="00473DEB">
      <w:pPr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64170C">
        <w:rPr>
          <w:rFonts w:eastAsia="Times New Roman" w:cstheme="minorHAnsi"/>
          <w:lang w:eastAsia="es-ES"/>
        </w:rPr>
        <w:lastRenderedPageBreak/>
        <w:t xml:space="preserve">Hospital Universitari Joan XXIII de Tarragona: </w:t>
      </w:r>
      <w:r w:rsidRPr="0064170C">
        <w:rPr>
          <w:rFonts w:eastAsia="Times New Roman" w:cstheme="minorHAnsi"/>
          <w:color w:val="000000"/>
          <w:lang w:eastAsia="es-ES"/>
        </w:rPr>
        <w:t>PIs:</w:t>
      </w:r>
      <w:r w:rsidRPr="0064170C">
        <w:rPr>
          <w:rFonts w:eastAsia="Times New Roman" w:cstheme="minorHAnsi"/>
          <w:lang w:eastAsia="es-ES"/>
        </w:rPr>
        <w:t xml:space="preserve"> F. Vidal. </w:t>
      </w:r>
      <w:r w:rsidRPr="00D35D67">
        <w:rPr>
          <w:rFonts w:eastAsia="Times New Roman" w:cstheme="minorHAnsi"/>
          <w:color w:val="000000"/>
          <w:lang w:val="en-US" w:eastAsia="es-ES"/>
        </w:rPr>
        <w:t>Co-investigators:</w:t>
      </w:r>
      <w:r w:rsidRPr="00D35D67">
        <w:rPr>
          <w:rFonts w:eastAsia="Times New Roman" w:cstheme="minorHAnsi"/>
          <w:lang w:val="en-US" w:eastAsia="es-ES"/>
        </w:rPr>
        <w:t xml:space="preserve"> E. Yeregui, A. Marti, A. Rull, J. Peraire</w:t>
      </w:r>
    </w:p>
    <w:p w14:paraId="351B5BE8" w14:textId="77777777" w:rsidR="00473DEB" w:rsidRPr="00D35D67" w:rsidRDefault="00473DEB" w:rsidP="00473DEB">
      <w:pPr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14:paraId="75A1978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Consorcio Sanitario del Maresme (Hospital de Mataró): PIs  L. Force. </w:t>
      </w:r>
      <w:r w:rsidRPr="0064170C">
        <w:rPr>
          <w:rFonts w:eastAsia="Times New Roman" w:cstheme="minorHAnsi"/>
          <w:color w:val="000000"/>
          <w:lang w:val="en-US" w:eastAsia="es-ES"/>
        </w:rPr>
        <w:t>Co-investigators: P. Barrufet, L.Arbones, L.Albiach.</w:t>
      </w:r>
    </w:p>
    <w:p w14:paraId="533F752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</w:p>
    <w:p w14:paraId="447F3CD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64170C">
        <w:rPr>
          <w:rFonts w:eastAsia="Times New Roman" w:cstheme="minorHAnsi"/>
          <w:color w:val="000000"/>
          <w:lang w:val="en-US" w:eastAsia="es-ES"/>
        </w:rPr>
        <w:t xml:space="preserve">Hospital Dr. Josep Trueta: </w:t>
      </w:r>
      <w:proofErr w:type="gramStart"/>
      <w:r w:rsidRPr="0064170C">
        <w:rPr>
          <w:rFonts w:eastAsia="Times New Roman" w:cstheme="minorHAnsi"/>
          <w:color w:val="000000"/>
          <w:lang w:val="en-US" w:eastAsia="es-ES"/>
        </w:rPr>
        <w:t>PIs  A.</w:t>
      </w:r>
      <w:proofErr w:type="gramEnd"/>
      <w:r w:rsidRPr="0064170C">
        <w:rPr>
          <w:rFonts w:eastAsia="Times New Roman" w:cstheme="minorHAnsi"/>
          <w:color w:val="000000"/>
          <w:lang w:val="en-US" w:eastAsia="es-ES"/>
        </w:rPr>
        <w:t xml:space="preserve"> Oller. </w:t>
      </w:r>
      <w:r w:rsidRPr="0064170C">
        <w:rPr>
          <w:rFonts w:eastAsia="Times New Roman" w:cstheme="minorHAnsi"/>
          <w:color w:val="000000"/>
          <w:lang w:eastAsia="es-ES"/>
        </w:rPr>
        <w:t>Co-investigators: X. Salgado, M. Lora.</w:t>
      </w:r>
    </w:p>
    <w:p w14:paraId="604E5A8C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</w:p>
    <w:p w14:paraId="38F4A78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Consorcio Hospitalario de Vic: </w:t>
      </w:r>
      <w:r w:rsidRPr="0064170C">
        <w:rPr>
          <w:rFonts w:eastAsia="Times New Roman" w:cstheme="minorHAnsi"/>
          <w:color w:val="000000"/>
          <w:lang w:eastAsia="es-ES"/>
        </w:rPr>
        <w:t xml:space="preserve">PIs </w:t>
      </w:r>
      <w:r w:rsidRPr="0064170C">
        <w:rPr>
          <w:rFonts w:eastAsia="Times New Roman" w:cstheme="minorHAnsi"/>
          <w:lang w:eastAsia="es-ES"/>
        </w:rPr>
        <w:t xml:space="preserve"> I. Vilaró. </w:t>
      </w:r>
      <w:r w:rsidRPr="0064170C">
        <w:rPr>
          <w:rFonts w:eastAsia="Times New Roman" w:cstheme="minorHAnsi"/>
          <w:color w:val="000000"/>
          <w:lang w:eastAsia="es-ES"/>
        </w:rPr>
        <w:t xml:space="preserve">Co-investigators: </w:t>
      </w:r>
      <w:r w:rsidRPr="0064170C">
        <w:rPr>
          <w:rFonts w:eastAsia="Times New Roman" w:cstheme="minorHAnsi"/>
          <w:lang w:eastAsia="es-ES"/>
        </w:rPr>
        <w:t xml:space="preserve">MJ. Martínez. </w:t>
      </w:r>
    </w:p>
    <w:p w14:paraId="1CCB5A0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04AA287" w14:textId="77777777" w:rsidR="00473DEB" w:rsidRPr="00D35D67" w:rsidRDefault="00473DEB" w:rsidP="00473DEB">
      <w:pPr>
        <w:spacing w:after="0" w:line="240" w:lineRule="auto"/>
        <w:rPr>
          <w:rFonts w:eastAsia="Times New Roman" w:cstheme="minorHAnsi"/>
          <w:color w:val="000000"/>
          <w:lang w:val="en-US" w:eastAsia="es-ES"/>
        </w:rPr>
      </w:pPr>
      <w:r w:rsidRPr="0064170C">
        <w:rPr>
          <w:rFonts w:eastAsia="Times New Roman" w:cstheme="minorHAnsi"/>
          <w:lang w:eastAsia="es-ES"/>
        </w:rPr>
        <w:t xml:space="preserve">Consorci Sanitari de </w:t>
      </w:r>
      <w:proofErr w:type="gramStart"/>
      <w:r w:rsidRPr="0064170C">
        <w:rPr>
          <w:rFonts w:eastAsia="Times New Roman" w:cstheme="minorHAnsi"/>
          <w:lang w:eastAsia="es-ES"/>
        </w:rPr>
        <w:t>Terrasa:</w:t>
      </w:r>
      <w:r w:rsidRPr="0064170C">
        <w:rPr>
          <w:rFonts w:eastAsia="Times New Roman" w:cstheme="minorHAnsi"/>
          <w:color w:val="000000"/>
          <w:lang w:eastAsia="es-ES"/>
        </w:rPr>
        <w:t>PIs</w:t>
      </w:r>
      <w:proofErr w:type="gramEnd"/>
      <w:r w:rsidRPr="0064170C">
        <w:rPr>
          <w:rFonts w:eastAsia="Times New Roman" w:cstheme="minorHAnsi"/>
          <w:lang w:eastAsia="es-ES"/>
        </w:rPr>
        <w:t xml:space="preserve"> M. Aranda. </w:t>
      </w:r>
      <w:r w:rsidRPr="00D35D67">
        <w:rPr>
          <w:rFonts w:eastAsia="Times New Roman" w:cstheme="minorHAnsi"/>
          <w:color w:val="000000"/>
          <w:lang w:val="en-US" w:eastAsia="es-ES"/>
        </w:rPr>
        <w:t>Co-investigators:</w:t>
      </w:r>
      <w:r w:rsidRPr="00D35D67">
        <w:rPr>
          <w:rFonts w:eastAsia="Times New Roman" w:cstheme="minorHAnsi"/>
          <w:lang w:val="en-US" w:eastAsia="es-ES"/>
        </w:rPr>
        <w:t xml:space="preserve"> R. Solé, M. Roca.</w:t>
      </w:r>
      <w:r w:rsidRPr="00D35D67">
        <w:rPr>
          <w:rFonts w:eastAsia="Times New Roman" w:cstheme="minorHAnsi"/>
          <w:color w:val="000000"/>
          <w:lang w:val="en-US" w:eastAsia="es-ES"/>
        </w:rPr>
        <w:t xml:space="preserve"> </w:t>
      </w:r>
    </w:p>
    <w:p w14:paraId="0A49EDE9" w14:textId="77777777" w:rsidR="00473DEB" w:rsidRPr="00D35D67" w:rsidRDefault="00473DEB" w:rsidP="00473DEB">
      <w:pPr>
        <w:spacing w:after="0" w:line="240" w:lineRule="auto"/>
        <w:rPr>
          <w:rFonts w:eastAsia="Times New Roman" w:cstheme="minorHAnsi"/>
          <w:lang w:val="en-US" w:eastAsia="es-ES"/>
        </w:rPr>
      </w:pPr>
    </w:p>
    <w:p w14:paraId="5138C774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Hospital de Viladecans: </w:t>
      </w:r>
      <w:r w:rsidRPr="0064170C">
        <w:rPr>
          <w:rFonts w:eastAsia="Times New Roman" w:cstheme="minorHAnsi"/>
          <w:color w:val="000000"/>
          <w:lang w:eastAsia="es-ES"/>
        </w:rPr>
        <w:t>PIs</w:t>
      </w:r>
      <w:r w:rsidRPr="0064170C">
        <w:rPr>
          <w:rFonts w:eastAsia="Times New Roman" w:cstheme="minorHAnsi"/>
          <w:lang w:eastAsia="es-ES"/>
        </w:rPr>
        <w:t xml:space="preserve">  A. Lérida. </w:t>
      </w:r>
      <w:r w:rsidRPr="0064170C">
        <w:rPr>
          <w:rFonts w:eastAsia="Times New Roman" w:cstheme="minorHAnsi"/>
          <w:color w:val="000000"/>
          <w:lang w:eastAsia="es-ES"/>
        </w:rPr>
        <w:t>Co-investigators:</w:t>
      </w:r>
      <w:r w:rsidRPr="0064170C">
        <w:rPr>
          <w:rFonts w:eastAsia="Times New Roman" w:cstheme="minorHAnsi"/>
          <w:lang w:eastAsia="es-ES"/>
        </w:rPr>
        <w:t xml:space="preserve"> M. Muelas, A. Figueras, L. Escolano</w:t>
      </w:r>
      <w:r w:rsidRPr="0064170C">
        <w:rPr>
          <w:rFonts w:eastAsia="Times New Roman" w:cstheme="minorHAnsi"/>
          <w:color w:val="000000"/>
          <w:lang w:eastAsia="es-ES"/>
        </w:rPr>
        <w:t>, N.Carrasco Fons.</w:t>
      </w:r>
    </w:p>
    <w:p w14:paraId="0A4895B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</w:p>
    <w:p w14:paraId="1DA56361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Hospital Sant Jaume de Calella: </w:t>
      </w:r>
      <w:r w:rsidRPr="0064170C">
        <w:rPr>
          <w:rFonts w:eastAsia="Times New Roman" w:cstheme="minorHAnsi"/>
          <w:color w:val="000000"/>
          <w:lang w:eastAsia="es-ES"/>
        </w:rPr>
        <w:t>PIs</w:t>
      </w:r>
      <w:r w:rsidRPr="0064170C">
        <w:rPr>
          <w:rFonts w:eastAsia="Times New Roman" w:cstheme="minorHAnsi"/>
          <w:lang w:eastAsia="es-ES"/>
        </w:rPr>
        <w:t xml:space="preserve">  O. del Río. </w:t>
      </w:r>
      <w:r w:rsidRPr="0064170C">
        <w:rPr>
          <w:rFonts w:eastAsia="Times New Roman" w:cstheme="minorHAnsi"/>
          <w:color w:val="000000"/>
          <w:lang w:eastAsia="es-ES"/>
        </w:rPr>
        <w:t xml:space="preserve">Co-investigators: </w:t>
      </w:r>
      <w:r w:rsidRPr="0064170C">
        <w:rPr>
          <w:rFonts w:eastAsia="Times New Roman" w:cstheme="minorHAnsi"/>
          <w:lang w:eastAsia="es-ES"/>
        </w:rPr>
        <w:t>S. Valero</w:t>
      </w:r>
      <w:r w:rsidRPr="0064170C">
        <w:rPr>
          <w:rFonts w:eastAsia="Times New Roman" w:cstheme="minorHAnsi"/>
          <w:color w:val="000000"/>
          <w:lang w:eastAsia="es-ES"/>
        </w:rPr>
        <w:t>.</w:t>
      </w:r>
    </w:p>
    <w:p w14:paraId="6CE2536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1A6AE7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Hospital de Mollet: </w:t>
      </w:r>
      <w:r w:rsidRPr="0064170C">
        <w:rPr>
          <w:rFonts w:eastAsia="Times New Roman" w:cstheme="minorHAnsi"/>
          <w:color w:val="000000"/>
          <w:lang w:eastAsia="es-ES"/>
        </w:rPr>
        <w:t>PIs</w:t>
      </w:r>
      <w:r w:rsidRPr="0064170C">
        <w:rPr>
          <w:rFonts w:eastAsia="Times New Roman" w:cstheme="minorHAnsi"/>
          <w:lang w:eastAsia="es-ES"/>
        </w:rPr>
        <w:t xml:space="preserve"> P. Vázquez. </w:t>
      </w:r>
      <w:r w:rsidRPr="0064170C">
        <w:rPr>
          <w:rFonts w:eastAsia="Times New Roman" w:cstheme="minorHAnsi"/>
          <w:color w:val="000000"/>
          <w:lang w:eastAsia="es-ES"/>
        </w:rPr>
        <w:t xml:space="preserve">Co-investigators: JM. </w:t>
      </w:r>
      <w:r w:rsidRPr="0064170C">
        <w:rPr>
          <w:rFonts w:eastAsia="Times New Roman" w:cstheme="minorHAnsi"/>
          <w:lang w:eastAsia="es-ES"/>
        </w:rPr>
        <w:t xml:space="preserve">Tricas, M. Priegue. </w:t>
      </w:r>
    </w:p>
    <w:p w14:paraId="327F3A6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5EF9BD0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Fundació Salut Empordà (Figueres): </w:t>
      </w:r>
      <w:r w:rsidRPr="0064170C">
        <w:rPr>
          <w:rFonts w:eastAsia="Times New Roman" w:cstheme="minorHAnsi"/>
          <w:color w:val="000000"/>
          <w:lang w:eastAsia="es-ES"/>
        </w:rPr>
        <w:t>PIs</w:t>
      </w:r>
      <w:r w:rsidRPr="0064170C">
        <w:rPr>
          <w:rFonts w:eastAsia="Times New Roman" w:cstheme="minorHAnsi"/>
          <w:lang w:eastAsia="es-ES"/>
        </w:rPr>
        <w:t xml:space="preserve"> J. Cucurull. </w:t>
      </w:r>
      <w:r w:rsidRPr="0064170C">
        <w:rPr>
          <w:rFonts w:eastAsia="Times New Roman" w:cstheme="minorHAnsi"/>
          <w:color w:val="000000"/>
          <w:lang w:eastAsia="es-ES"/>
        </w:rPr>
        <w:t>Co-investigators:</w:t>
      </w:r>
      <w:r w:rsidRPr="0064170C">
        <w:rPr>
          <w:rFonts w:eastAsia="Times New Roman" w:cstheme="minorHAnsi"/>
          <w:lang w:eastAsia="es-ES"/>
        </w:rPr>
        <w:t xml:space="preserve"> S. Vega, JA. Damián.</w:t>
      </w:r>
      <w:r w:rsidRPr="0064170C">
        <w:rPr>
          <w:rFonts w:eastAsia="Times New Roman" w:cstheme="minorHAnsi"/>
          <w:color w:val="000000"/>
          <w:lang w:eastAsia="es-ES"/>
        </w:rPr>
        <w:t xml:space="preserve"> </w:t>
      </w:r>
    </w:p>
    <w:p w14:paraId="64396F1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</w:p>
    <w:p w14:paraId="0A67170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64170C">
        <w:rPr>
          <w:rFonts w:eastAsia="Times New Roman" w:cstheme="minorHAnsi"/>
          <w:lang w:eastAsia="es-ES"/>
        </w:rPr>
        <w:t xml:space="preserve">Hospital de Palamós: </w:t>
      </w:r>
      <w:r w:rsidRPr="0064170C">
        <w:rPr>
          <w:rFonts w:eastAsia="Times New Roman" w:cstheme="minorHAnsi"/>
          <w:color w:val="000000"/>
          <w:lang w:eastAsia="es-ES"/>
        </w:rPr>
        <w:t>PIs:</w:t>
      </w:r>
      <w:r w:rsidRPr="0064170C">
        <w:rPr>
          <w:rFonts w:eastAsia="Times New Roman" w:cstheme="minorHAnsi"/>
          <w:lang w:eastAsia="es-ES"/>
        </w:rPr>
        <w:t xml:space="preserve"> M.Hortos. </w:t>
      </w:r>
      <w:r w:rsidRPr="0064170C">
        <w:rPr>
          <w:rFonts w:eastAsia="Times New Roman" w:cstheme="minorHAnsi"/>
          <w:color w:val="000000"/>
          <w:lang w:eastAsia="es-ES"/>
        </w:rPr>
        <w:t>Co-investigators:</w:t>
      </w:r>
      <w:r w:rsidRPr="0064170C">
        <w:rPr>
          <w:rFonts w:eastAsia="Times New Roman" w:cstheme="minorHAnsi"/>
          <w:lang w:eastAsia="es-ES"/>
        </w:rPr>
        <w:t xml:space="preserve"> A. Masabeu</w:t>
      </w:r>
      <w:r w:rsidRPr="0064170C">
        <w:rPr>
          <w:rFonts w:eastAsia="Times New Roman" w:cstheme="minorHAnsi"/>
          <w:color w:val="000000"/>
          <w:lang w:eastAsia="es-ES"/>
        </w:rPr>
        <w:t xml:space="preserve"> </w:t>
      </w:r>
    </w:p>
    <w:p w14:paraId="2FEC1DD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</w:p>
    <w:p w14:paraId="1040E1C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lang w:eastAsia="es-ES"/>
        </w:rPr>
        <w:t>Hospital de Tortosa Verge de la Cinta:</w:t>
      </w:r>
      <w:r w:rsidRPr="0064170C">
        <w:rPr>
          <w:rFonts w:eastAsia="Times New Roman" w:cstheme="minorHAnsi"/>
          <w:color w:val="000000"/>
          <w:lang w:eastAsia="es-ES"/>
        </w:rPr>
        <w:t xml:space="preserve"> PIs:</w:t>
      </w:r>
      <w:r w:rsidRPr="0064170C">
        <w:rPr>
          <w:rFonts w:eastAsia="Times New Roman" w:cstheme="minorHAnsi"/>
          <w:lang w:eastAsia="es-ES"/>
        </w:rPr>
        <w:t xml:space="preserve"> A. Orti.</w:t>
      </w:r>
      <w:r w:rsidRPr="0064170C">
        <w:rPr>
          <w:rFonts w:eastAsia="Times New Roman" w:cstheme="minorHAnsi"/>
          <w:color w:val="000000"/>
          <w:lang w:eastAsia="es-ES"/>
        </w:rPr>
        <w:t xml:space="preserve"> Co-investigators: E. Chamarro, C.Escrig</w:t>
      </w:r>
    </w:p>
    <w:p w14:paraId="24232727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</w:p>
    <w:p w14:paraId="73A1C70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General de Granollers: PIs: E. Deig.</w:t>
      </w:r>
    </w:p>
    <w:p w14:paraId="205E2D4B" w14:textId="77777777" w:rsidR="00473DEB" w:rsidRPr="0064170C" w:rsidRDefault="00473DEB" w:rsidP="00473DEB">
      <w:pPr>
        <w:spacing w:after="0"/>
      </w:pPr>
    </w:p>
    <w:p w14:paraId="57FC5B8E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 xml:space="preserve">Comunidad de Madrid </w:t>
      </w:r>
    </w:p>
    <w:p w14:paraId="0751311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0D5761B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LA PAZ- H. Carlos III: PIs:</w:t>
      </w:r>
      <w:r w:rsidRPr="0064170C">
        <w:rPr>
          <w:rFonts w:eastAsia="Times New Roman" w:cstheme="minorHAnsi"/>
          <w:lang w:eastAsia="es-ES"/>
        </w:rPr>
        <w:t xml:space="preserve"> </w:t>
      </w:r>
      <w:r w:rsidRPr="0064170C">
        <w:rPr>
          <w:rFonts w:eastAsia="Times New Roman" w:cstheme="minorHAnsi"/>
          <w:color w:val="000000"/>
          <w:lang w:eastAsia="es-ES"/>
        </w:rPr>
        <w:t>JR. Arribas, R.Montejano, J.Cadiñanos.</w:t>
      </w:r>
    </w:p>
    <w:p w14:paraId="2820C479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Co-investigators:</w:t>
      </w:r>
      <w:r w:rsidRPr="0064170C">
        <w:rPr>
          <w:rFonts w:eastAsia="Times New Roman" w:cstheme="minorHAnsi"/>
          <w:lang w:eastAsia="es-ES"/>
        </w:rPr>
        <w:t xml:space="preserve"> </w:t>
      </w:r>
      <w:r w:rsidRPr="0064170C">
        <w:rPr>
          <w:rFonts w:eastAsia="Times New Roman" w:cstheme="minorHAnsi"/>
          <w:color w:val="000000"/>
          <w:lang w:eastAsia="es-ES"/>
        </w:rPr>
        <w:t>C. Busca,  R. Micán, R.de Miguel-Buckley, JI.Bernardino, M.Montes, J.González-García, L.Ramos, L.Martín-Carbonero.</w:t>
      </w:r>
    </w:p>
    <w:p w14:paraId="0C1E278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BE04501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Fundación Jiménez Díaz: PIs:</w:t>
      </w:r>
      <w:r w:rsidRPr="0064170C">
        <w:rPr>
          <w:rFonts w:eastAsia="Times New Roman" w:cstheme="minorHAnsi"/>
          <w:lang w:eastAsia="es-ES"/>
        </w:rPr>
        <w:t xml:space="preserve"> </w:t>
      </w:r>
      <w:r w:rsidRPr="0064170C">
        <w:rPr>
          <w:rFonts w:eastAsia="Times New Roman" w:cstheme="minorHAnsi"/>
          <w:color w:val="000000"/>
          <w:lang w:eastAsia="es-ES"/>
        </w:rPr>
        <w:t>A. Cabello, M.Górgolas, A.Herrero. Co-investigators: B.Álvarez Álvarez, L.Prieto Pérez, I.Carrillo Acosta, A.Al-Hayani, R.Fernández Doblas, R.Téllez, S.Heili-Frades, JM. Milicua.</w:t>
      </w:r>
    </w:p>
    <w:p w14:paraId="65C4301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3275145B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Ramón y Cajal: PIs: S. Moreno, MJ. Pérez, S. del Campo. Co-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investigators:,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 xml:space="preserve"> JA. Pérez, P. Vizcarra, J. Martínez Sanz, M. Sánchez Conde, MJ. Vivancos, AM. Moreno, S.Serrano Villar, JL.Casado. </w:t>
      </w:r>
    </w:p>
    <w:p w14:paraId="509ABD86" w14:textId="77777777" w:rsidR="00473DEB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B65AF0B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General Universitario Gregorio Marañón: PIs: J Berenguer, JC. López. Co-investigators: T. Aldamiz. </w:t>
      </w:r>
    </w:p>
    <w:p w14:paraId="66F93261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10E96F9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12 de Octubre: PIs: D. Rial,</w:t>
      </w:r>
      <w:r w:rsidRPr="00D35D67">
        <w:rPr>
          <w:rFonts w:eastAsia="Times New Roman" w:cstheme="minorHAnsi"/>
          <w:color w:val="000000"/>
          <w:lang w:eastAsia="es-ES"/>
        </w:rPr>
        <w:t xml:space="preserve"> </w:t>
      </w:r>
      <w:r w:rsidRPr="0064170C">
        <w:rPr>
          <w:rFonts w:eastAsia="Times New Roman" w:cstheme="minorHAnsi"/>
          <w:color w:val="000000"/>
          <w:lang w:eastAsia="es-ES"/>
        </w:rPr>
        <w:t xml:space="preserve">O. Bisbal. Co-investigators: F. Pulido, R. Rubio, M. de Lagarde, A. Pinto, R. Font, O. Arce. </w:t>
      </w:r>
    </w:p>
    <w:p w14:paraId="27C278D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AA3AF2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de La Princesa: PIs: I. de los Santos, J. Sanz. Co-investigators: LJ. García Fraile, A. Espiño, A. Sancha, M. Ciudad, A. Bautista, A. Gutiérrez.  </w:t>
      </w:r>
    </w:p>
    <w:p w14:paraId="2483034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120D0D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Infanta Leonor-Vallecas: PIs: P. Ryan, G.Cuevas. Co-investigators: J.Troya, M.Matarranz, M.Torres Macho, J.Pardo-Guimera, J.Valencia, E.Jiménez.</w:t>
      </w:r>
    </w:p>
    <w:p w14:paraId="72F8CE7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E1505C4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Fundación Alcorcón: </w:t>
      </w:r>
      <w:proofErr w:type="gramStart"/>
      <w:r w:rsidRPr="0064170C">
        <w:rPr>
          <w:rFonts w:eastAsia="Times New Roman" w:cstheme="minorHAnsi"/>
          <w:color w:val="000000"/>
          <w:lang w:eastAsia="es-ES"/>
        </w:rPr>
        <w:t>PIs:M.</w:t>
      </w:r>
      <w:proofErr w:type="gramEnd"/>
      <w:r w:rsidRPr="0064170C">
        <w:rPr>
          <w:rFonts w:eastAsia="Times New Roman" w:cstheme="minorHAnsi"/>
          <w:color w:val="000000"/>
          <w:lang w:eastAsia="es-ES"/>
        </w:rPr>
        <w:t xml:space="preserve"> Velasco. Co-investigators: L. Moreno, R. Hervás, O. Martín, JE. Losa. </w:t>
      </w:r>
    </w:p>
    <w:p w14:paraId="178B10F0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D158DC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lastRenderedPageBreak/>
        <w:t>Hospital Universitario Príncipe de Asturias: PIs: J. Sanz</w:t>
      </w:r>
      <w:r>
        <w:rPr>
          <w:rFonts w:eastAsia="Times New Roman" w:cstheme="minorHAnsi"/>
          <w:color w:val="000000"/>
          <w:lang w:eastAsia="es-ES"/>
        </w:rPr>
        <w:t xml:space="preserve"> Moreno</w:t>
      </w:r>
      <w:r w:rsidRPr="0064170C">
        <w:rPr>
          <w:rFonts w:eastAsia="Times New Roman" w:cstheme="minorHAnsi"/>
          <w:color w:val="000000"/>
          <w:lang w:eastAsia="es-ES"/>
        </w:rPr>
        <w:t>. Co-investigators: M. Novella, C. Hernández</w:t>
      </w:r>
      <w:r>
        <w:rPr>
          <w:rFonts w:eastAsia="Times New Roman" w:cstheme="minorHAnsi"/>
          <w:color w:val="000000"/>
          <w:lang w:eastAsia="es-ES"/>
        </w:rPr>
        <w:t>,</w:t>
      </w:r>
      <w:r w:rsidRPr="0064170C">
        <w:rPr>
          <w:rFonts w:eastAsia="Times New Roman" w:cstheme="minorHAnsi"/>
          <w:color w:val="000000"/>
          <w:lang w:eastAsia="es-ES"/>
        </w:rPr>
        <w:t xml:space="preserve"> </w:t>
      </w:r>
      <w:r>
        <w:rPr>
          <w:rFonts w:eastAsia="Times New Roman" w:cstheme="minorHAnsi"/>
          <w:color w:val="000000"/>
          <w:lang w:eastAsia="es-ES"/>
        </w:rPr>
        <w:t>JA. Arranz</w:t>
      </w:r>
      <w:r w:rsidRPr="0064170C">
        <w:rPr>
          <w:rFonts w:eastAsia="Times New Roman" w:cstheme="minorHAnsi"/>
          <w:color w:val="000000"/>
          <w:lang w:eastAsia="es-ES"/>
        </w:rPr>
        <w:t>,</w:t>
      </w:r>
      <w:r>
        <w:rPr>
          <w:rFonts w:eastAsia="Times New Roman" w:cstheme="minorHAnsi"/>
          <w:color w:val="000000"/>
          <w:lang w:eastAsia="es-ES"/>
        </w:rPr>
        <w:t xml:space="preserve"> V Sampériz</w:t>
      </w:r>
      <w:r w:rsidRPr="0064170C">
        <w:rPr>
          <w:rFonts w:eastAsia="Times New Roman" w:cstheme="minorHAnsi"/>
          <w:color w:val="000000"/>
          <w:lang w:eastAsia="es-ES"/>
        </w:rPr>
        <w:t xml:space="preserve">. </w:t>
      </w:r>
    </w:p>
    <w:p w14:paraId="4EEC9C7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63AD87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Rey Juan Carlos: PIs: S. Nistal. </w:t>
      </w:r>
    </w:p>
    <w:p w14:paraId="7A8F549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7AE6094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General de Villalba: PIs: J. Hernández. </w:t>
      </w:r>
    </w:p>
    <w:p w14:paraId="27BC01A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29949F9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Infanta Elena: PIs: M. Rubio. Co-investigators A. Jiménez.</w:t>
      </w:r>
    </w:p>
    <w:p w14:paraId="7DB7C68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E47E04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Quirón Salud: PIs: D.Carnevali. Co-investigators: J. Aguareles, A. Roda, P Guisado.</w:t>
      </w:r>
    </w:p>
    <w:p w14:paraId="7673659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40D70B4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Infanta Sofía: PIs: I. Suárez. </w:t>
      </w:r>
    </w:p>
    <w:p w14:paraId="52A9863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C8F3AE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Clínico San Carlos: PIs: J. Vergas, V. Estrada. </w:t>
      </w:r>
    </w:p>
    <w:p w14:paraId="2DD4B0D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3906BD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Puerta de Hierro: PIs: A. Díaz DE Santiago, S. de la Fuente.</w:t>
      </w:r>
    </w:p>
    <w:p w14:paraId="6686D5A0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DBE3AE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Severo Ochoa-Leganés: PIs:</w:t>
      </w:r>
      <w:r>
        <w:rPr>
          <w:rFonts w:eastAsia="Times New Roman" w:cstheme="minorHAnsi"/>
          <w:color w:val="000000"/>
          <w:lang w:eastAsia="es-ES"/>
        </w:rPr>
        <w:t xml:space="preserve"> M. Cervero</w:t>
      </w:r>
      <w:r w:rsidRPr="0064170C">
        <w:rPr>
          <w:rFonts w:eastAsia="Times New Roman" w:cstheme="minorHAnsi"/>
          <w:color w:val="000000"/>
          <w:lang w:eastAsia="es-ES"/>
        </w:rPr>
        <w:t xml:space="preserve"> </w:t>
      </w:r>
    </w:p>
    <w:p w14:paraId="65E5CF2F" w14:textId="77777777" w:rsidR="00473DEB" w:rsidRPr="0064170C" w:rsidRDefault="00473DEB" w:rsidP="00473DEB">
      <w:pPr>
        <w:spacing w:after="0"/>
      </w:pPr>
    </w:p>
    <w:p w14:paraId="3C4A2B2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t xml:space="preserve">Hospital de Getafe: </w:t>
      </w:r>
      <w:r w:rsidRPr="0064170C">
        <w:rPr>
          <w:rFonts w:eastAsia="Times New Roman" w:cstheme="minorHAnsi"/>
          <w:color w:val="000000"/>
          <w:lang w:eastAsia="es-ES"/>
        </w:rPr>
        <w:t xml:space="preserve">PIs: </w:t>
      </w:r>
      <w:r>
        <w:rPr>
          <w:rFonts w:eastAsia="Times New Roman" w:cstheme="minorHAnsi"/>
          <w:color w:val="000000"/>
          <w:lang w:eastAsia="es-ES"/>
        </w:rPr>
        <w:t>S</w:t>
      </w:r>
      <w:r w:rsidRPr="0026791E">
        <w:rPr>
          <w:rFonts w:eastAsia="Times New Roman" w:cstheme="minorHAnsi"/>
          <w:color w:val="000000"/>
          <w:lang w:eastAsia="es-ES"/>
        </w:rPr>
        <w:t>ergio</w:t>
      </w:r>
      <w:r>
        <w:rPr>
          <w:rFonts w:eastAsia="Times New Roman" w:cstheme="minorHAnsi"/>
          <w:color w:val="000000"/>
          <w:lang w:eastAsia="es-ES"/>
        </w:rPr>
        <w:t xml:space="preserve"> R</w:t>
      </w:r>
      <w:r w:rsidRPr="0026791E">
        <w:rPr>
          <w:rFonts w:eastAsia="Times New Roman" w:cstheme="minorHAnsi"/>
          <w:color w:val="000000"/>
          <w:lang w:eastAsia="es-ES"/>
        </w:rPr>
        <w:t>odriguez</w:t>
      </w:r>
    </w:p>
    <w:p w14:paraId="0466FC72" w14:textId="77777777" w:rsidR="00473DEB" w:rsidRPr="0064170C" w:rsidRDefault="00473DEB" w:rsidP="00473DEB">
      <w:pPr>
        <w:spacing w:after="0"/>
      </w:pPr>
    </w:p>
    <w:p w14:paraId="7DEF637F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>Comunidad Foral de Navarra</w:t>
      </w:r>
    </w:p>
    <w:p w14:paraId="63C9074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322930A5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Complejo Hospitalario de Navarra: PIs: M. Rivero, E.Moreno. Co-investigators: A. Arrondo, M Gracia, C. Ibero, J. Repáraz</w:t>
      </w:r>
    </w:p>
    <w:p w14:paraId="713BFB76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252ACFAF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 xml:space="preserve">Comunidad Valenciana </w:t>
      </w:r>
    </w:p>
    <w:p w14:paraId="766E431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F11A7D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Clínico Universitario de Valencia: PIs: MJ. Galindo, R. Ferrando. Co-investigators: AI. De Gracia, M. García, N. Gómez, M. Martínez. </w:t>
      </w:r>
    </w:p>
    <w:p w14:paraId="6361E50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3D9D6291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0D4289">
        <w:rPr>
          <w:rFonts w:eastAsia="Times New Roman" w:cstheme="minorHAnsi"/>
          <w:color w:val="000000"/>
          <w:lang w:val="fr-CH" w:eastAsia="es-ES"/>
        </w:rPr>
        <w:t xml:space="preserve">Hospital La Fé: PIs: M. Tasias, M. Montero. </w:t>
      </w:r>
      <w:r w:rsidRPr="0064170C">
        <w:rPr>
          <w:rFonts w:eastAsia="Times New Roman" w:cstheme="minorHAnsi"/>
          <w:color w:val="000000"/>
          <w:lang w:eastAsia="es-ES"/>
        </w:rPr>
        <w:t xml:space="preserve">Co-investigators: M. Salavert, S. Cuéllar, E. Calbuig, M. Blanes, J. Fernández. </w:t>
      </w:r>
    </w:p>
    <w:p w14:paraId="59DB20A7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680878D" w14:textId="77777777" w:rsidR="00473DEB" w:rsidRPr="00124554" w:rsidRDefault="00473DEB" w:rsidP="00473DEB">
      <w:pPr>
        <w:spacing w:after="0" w:line="240" w:lineRule="auto"/>
        <w:rPr>
          <w:rFonts w:eastAsia="Times New Roman" w:cstheme="minorHAnsi"/>
          <w:lang w:eastAsia="es-ES"/>
        </w:rPr>
      </w:pPr>
      <w:r w:rsidRPr="00124554">
        <w:rPr>
          <w:rFonts w:eastAsia="Times New Roman" w:cstheme="minorHAnsi"/>
          <w:lang w:eastAsia="es-ES"/>
        </w:rPr>
        <w:t>Hospital General Universitario de Valencia: PIs:  M García Deltoro, N Gómez Muñoz. Co-investigators:</w:t>
      </w:r>
      <w:r w:rsidRPr="00124554">
        <w:rPr>
          <w:rFonts w:eastAsia="Times New Roman" w:cstheme="minorHAnsi"/>
          <w:highlight w:val="yellow"/>
          <w:lang w:eastAsia="es-ES"/>
        </w:rPr>
        <w:t xml:space="preserve"> </w:t>
      </w:r>
      <w:r w:rsidRPr="00124554">
        <w:rPr>
          <w:rFonts w:eastAsia="Times New Roman" w:cstheme="minorHAnsi"/>
          <w:lang w:eastAsia="es-ES"/>
        </w:rPr>
        <w:t>M Martínez Roma, M García Rodríguez, C Ricart Olmos, JI Gutiérrez Salcedo, JI Mateo González, V Abril López de Medrano.</w:t>
      </w:r>
    </w:p>
    <w:p w14:paraId="4BDD00B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8724EA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General Universitario de Elche: PIs: F. Gutiérrez. Co-investigators: M. Masiá, S. Padilla, J. García, C. Robledano. </w:t>
      </w:r>
    </w:p>
    <w:p w14:paraId="5440C13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3409BA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Marina Baixa: PIs: C. Amador</w:t>
      </w:r>
    </w:p>
    <w:p w14:paraId="70A0B64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07E973D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de la Plana: PIs: I. Pedrola. Co-investigators: A. Blasco L. Fandos, M. Arnal. </w:t>
      </w:r>
    </w:p>
    <w:p w14:paraId="737CF55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1BDC35CA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General Universitario de Alicante:  PI: X. Portilla. </w:t>
      </w:r>
    </w:p>
    <w:p w14:paraId="6A08488B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AD3E53F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Arnau de Vilanova-Lliria: PIs: J. Flores, C. Tortaiada.</w:t>
      </w:r>
    </w:p>
    <w:p w14:paraId="0E0E792E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C4BA4A3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Peset: M. Madrazo, A. Artero.</w:t>
      </w:r>
    </w:p>
    <w:p w14:paraId="5CF7F3A1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2F4A4F57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>Galicia</w:t>
      </w:r>
    </w:p>
    <w:p w14:paraId="50D28D01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3878356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lastRenderedPageBreak/>
        <w:t xml:space="preserve">Hospital Álvaro Cunqueiro: PIs: G. Pousada, A. Ocampo. Co-investigators: M. Crespo, A. Pérez, C.Miralles. </w:t>
      </w:r>
    </w:p>
    <w:p w14:paraId="76A4B828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2839C248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Complejo Hospitalario Universitario de Ferrol: PIs: A. Mariño. Co-investigators: N. Valcarce, H.Alvarez, L. Vilariño, JF. García.</w:t>
      </w:r>
    </w:p>
    <w:p w14:paraId="4ADEFF6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67F9C612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de Santiago de Compostela: A. Antela, E. Losada. </w:t>
      </w:r>
    </w:p>
    <w:p w14:paraId="743099B2" w14:textId="77777777" w:rsidR="00473DEB" w:rsidRPr="0064170C" w:rsidRDefault="00473DEB" w:rsidP="00473DEB">
      <w:pPr>
        <w:spacing w:after="0"/>
      </w:pPr>
    </w:p>
    <w:p w14:paraId="078536DB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 xml:space="preserve">Islas Baleares </w:t>
      </w:r>
    </w:p>
    <w:p w14:paraId="1C962655" w14:textId="77777777" w:rsidR="00473DEB" w:rsidRPr="0064170C" w:rsidRDefault="00473DEB" w:rsidP="00473DEB">
      <w:pPr>
        <w:spacing w:after="0"/>
      </w:pPr>
    </w:p>
    <w:p w14:paraId="47495C40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 Son Espases: M. Riera, F. Alberti. Co-investigators: AM. Santos. </w:t>
      </w:r>
    </w:p>
    <w:p w14:paraId="6464E721" w14:textId="77777777" w:rsidR="00473DEB" w:rsidRPr="0064170C" w:rsidRDefault="00473DEB" w:rsidP="00473DEB">
      <w:pPr>
        <w:spacing w:after="0"/>
      </w:pPr>
    </w:p>
    <w:p w14:paraId="0E03BBB3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>La Rioja</w:t>
      </w:r>
    </w:p>
    <w:p w14:paraId="40448C48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20C68039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San Pedro – CIBIR: PIs: JR. Blanco. Co-investigators: V. Ibarra, J. Gallardo, JA. Oteo, L. Pérez. </w:t>
      </w:r>
    </w:p>
    <w:p w14:paraId="7A31CAEB" w14:textId="77777777" w:rsidR="00473DEB" w:rsidRPr="0064170C" w:rsidRDefault="00473DEB" w:rsidP="00473DEB">
      <w:pPr>
        <w:spacing w:after="0"/>
      </w:pPr>
    </w:p>
    <w:p w14:paraId="63428CC2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 xml:space="preserve">País Vasco </w:t>
      </w:r>
    </w:p>
    <w:p w14:paraId="0B1EE431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3B24ECF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de Donostia: PIs: JA. Iribarren MA, Von Wichmann. Co-investigators: X.Camino, MJ.Bustinduy, H.Azkune, M.Ibarguren, MA.Goenaga, I.Alvarez Rodriguez.</w:t>
      </w:r>
    </w:p>
    <w:p w14:paraId="12A480C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4BEDF89C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de Basurto: PIs: M.de la Peña, I Lombide. Co-investigators: M.López, J. de Miguel, V.Polo, S.Ibarra, OI.Ferrero, J.Muñóz.</w:t>
      </w:r>
    </w:p>
    <w:p w14:paraId="03676519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309E1D31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Universitario Araba: PIs: JJ. Portu. </w:t>
      </w:r>
    </w:p>
    <w:p w14:paraId="3CD2A19D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778EE271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Osi Barakaldo-Sestao: PIs: R. Silvariño. </w:t>
      </w:r>
    </w:p>
    <w:p w14:paraId="3F920429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de Cruces: PIs: J. Goikoetxea, E.Bereciartua.</w:t>
      </w:r>
    </w:p>
    <w:p w14:paraId="5FB65D27" w14:textId="77777777" w:rsidR="00473DEB" w:rsidRPr="0064170C" w:rsidRDefault="00473DEB" w:rsidP="00473DEB">
      <w:pPr>
        <w:spacing w:after="0"/>
      </w:pPr>
    </w:p>
    <w:p w14:paraId="72208D36" w14:textId="77777777" w:rsidR="00473DEB" w:rsidRPr="0064170C" w:rsidRDefault="00473DEB" w:rsidP="00473DEB">
      <w:pPr>
        <w:spacing w:after="0"/>
        <w:rPr>
          <w:u w:val="single"/>
        </w:rPr>
      </w:pPr>
      <w:r w:rsidRPr="0064170C">
        <w:rPr>
          <w:u w:val="single"/>
        </w:rPr>
        <w:t>Principado de Asturias</w:t>
      </w:r>
    </w:p>
    <w:p w14:paraId="65D64DF8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</w:p>
    <w:p w14:paraId="697A1EF3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Universitario Central de Asturias: PIs: V. Asensi, M. Rivas-Carmenado.</w:t>
      </w:r>
    </w:p>
    <w:p w14:paraId="0D0233C9" w14:textId="77777777" w:rsidR="00473DEB" w:rsidRPr="0064170C" w:rsidRDefault="00473DEB" w:rsidP="00473DEB">
      <w:pPr>
        <w:spacing w:after="0"/>
      </w:pPr>
    </w:p>
    <w:p w14:paraId="288961E4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u w:val="single"/>
          <w:lang w:eastAsia="es-ES"/>
        </w:rPr>
      </w:pPr>
      <w:r w:rsidRPr="0064170C">
        <w:rPr>
          <w:u w:val="single"/>
        </w:rPr>
        <w:t xml:space="preserve">Murcia </w:t>
      </w:r>
    </w:p>
    <w:p w14:paraId="397D2053" w14:textId="77777777" w:rsidR="00473DEB" w:rsidRPr="0064170C" w:rsidRDefault="00473DEB" w:rsidP="00473DEB">
      <w:pPr>
        <w:spacing w:after="0"/>
        <w:jc w:val="center"/>
        <w:rPr>
          <w:rFonts w:eastAsia="Times New Roman" w:cstheme="minorHAnsi"/>
          <w:color w:val="000000"/>
          <w:lang w:eastAsia="es-ES"/>
        </w:rPr>
      </w:pPr>
    </w:p>
    <w:p w14:paraId="104DE859" w14:textId="77777777" w:rsidR="00473DEB" w:rsidRPr="0064170C" w:rsidRDefault="00473DEB" w:rsidP="00473DEB">
      <w:pPr>
        <w:spacing w:after="0"/>
        <w:rPr>
          <w:rFonts w:eastAsia="Times New Roman" w:cstheme="minorHAnsi"/>
          <w:color w:val="000000"/>
          <w:lang w:eastAsia="es-ES"/>
        </w:rPr>
      </w:pPr>
      <w:r w:rsidRPr="0064170C">
        <w:rPr>
          <w:rFonts w:eastAsia="Times New Roman" w:cstheme="minorHAnsi"/>
          <w:color w:val="000000"/>
          <w:lang w:eastAsia="es-ES"/>
        </w:rPr>
        <w:t>Hospital Clínico Universitario Virgen de la Arrixaca: PIs: C. Galera. Co-investigators: M. Fernandez, H. Albendín, A.Castillo, MA.Merlos.</w:t>
      </w:r>
    </w:p>
    <w:p w14:paraId="17D749CB" w14:textId="77777777" w:rsidR="00473DEB" w:rsidRPr="0064170C" w:rsidRDefault="00473DEB" w:rsidP="00473DEB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5D2F70E" w14:textId="3936B1B6" w:rsidR="00473DEB" w:rsidRPr="0062546E" w:rsidRDefault="00473DEB" w:rsidP="00473DEB">
      <w:pPr>
        <w:spacing w:before="120"/>
        <w:rPr>
          <w:sz w:val="18"/>
          <w:szCs w:val="18"/>
          <w:lang w:val="en-GB"/>
        </w:rPr>
      </w:pPr>
      <w:r w:rsidRPr="0064170C">
        <w:rPr>
          <w:rFonts w:eastAsia="Times New Roman" w:cstheme="minorHAnsi"/>
          <w:color w:val="000000"/>
          <w:lang w:eastAsia="es-ES"/>
        </w:rPr>
        <w:t xml:space="preserve">Hospital General Universitario Reina Sofía: PIs: E. Bernal. </w:t>
      </w:r>
      <w:r w:rsidRPr="00BB42BE">
        <w:rPr>
          <w:rFonts w:eastAsia="Times New Roman" w:cstheme="minorHAnsi"/>
          <w:color w:val="000000"/>
          <w:lang w:val="en-US" w:eastAsia="es-ES"/>
        </w:rPr>
        <w:t>Co-investigat</w:t>
      </w:r>
    </w:p>
    <w:p w14:paraId="71ADE433" w14:textId="6CEA59CD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7583FC5D" w14:textId="63757564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2C25760A" w14:textId="342E2903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69E82796" w14:textId="0A439AFC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5E9D61D4" w14:textId="56BEE944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7507BB14" w14:textId="44A0E540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6B87B32C" w14:textId="4FF1808A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7EDD1B26" w14:textId="03678C07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0949DF1E" w14:textId="77777777" w:rsidR="00473DEB" w:rsidRPr="00B67409" w:rsidRDefault="00473DEB" w:rsidP="00473DEB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Appendix 2. </w:t>
      </w:r>
      <w:r w:rsidRPr="00B67409">
        <w:rPr>
          <w:b/>
          <w:bCs/>
          <w:lang w:val="en-US"/>
        </w:rPr>
        <w:t>Definition of comorbidities</w:t>
      </w:r>
    </w:p>
    <w:p w14:paraId="72013239" w14:textId="77777777" w:rsidR="00473DEB" w:rsidRPr="00B67409" w:rsidRDefault="00473DEB" w:rsidP="00473DEB">
      <w:pPr>
        <w:rPr>
          <w:lang w:val="en-US"/>
        </w:rPr>
      </w:pPr>
    </w:p>
    <w:p w14:paraId="32F0BAFB" w14:textId="77777777" w:rsidR="00473DEB" w:rsidRPr="00864B99" w:rsidRDefault="00473DEB" w:rsidP="00473DEB">
      <w:pPr>
        <w:rPr>
          <w:lang w:val="en-US"/>
        </w:rPr>
      </w:pPr>
      <w:r>
        <w:rPr>
          <w:lang w:val="en-US"/>
        </w:rPr>
        <w:t>H</w:t>
      </w:r>
      <w:r w:rsidRPr="00864B99">
        <w:rPr>
          <w:lang w:val="en-US"/>
        </w:rPr>
        <w:t>igh blood pressure</w:t>
      </w:r>
      <w:r>
        <w:rPr>
          <w:lang w:val="en-US"/>
        </w:rPr>
        <w:t xml:space="preserve"> defined as systolic and diastolic values 130 and 85-89</w:t>
      </w:r>
    </w:p>
    <w:p w14:paraId="5841F5D7" w14:textId="77777777" w:rsidR="00473DEB" w:rsidRPr="00864B99" w:rsidRDefault="00473DEB" w:rsidP="00473DEB">
      <w:pPr>
        <w:rPr>
          <w:lang w:val="en-US"/>
        </w:rPr>
      </w:pPr>
    </w:p>
    <w:p w14:paraId="75811DF5" w14:textId="77777777" w:rsidR="00473DEB" w:rsidRPr="00864B99" w:rsidRDefault="00473DEB" w:rsidP="00473DEB">
      <w:pPr>
        <w:rPr>
          <w:lang w:val="en-US"/>
        </w:rPr>
      </w:pPr>
      <w:r w:rsidRPr="00864B99">
        <w:rPr>
          <w:lang w:val="en-US"/>
        </w:rPr>
        <w:t>Diabetes Mellitus</w:t>
      </w:r>
      <w:r>
        <w:rPr>
          <w:lang w:val="en-US"/>
        </w:rPr>
        <w:t xml:space="preserve"> defined as</w:t>
      </w:r>
    </w:p>
    <w:p w14:paraId="75672C92" w14:textId="77777777" w:rsidR="00473DEB" w:rsidRPr="00864B99" w:rsidRDefault="00473DEB" w:rsidP="00473DEB">
      <w:pPr>
        <w:rPr>
          <w:lang w:val="en-US"/>
        </w:rPr>
      </w:pPr>
      <w:r w:rsidRPr="00864B99">
        <w:rPr>
          <w:lang w:val="en-US"/>
        </w:rPr>
        <w:t>- Fasting blood glucose ≥126 mg / dl or,</w:t>
      </w:r>
    </w:p>
    <w:p w14:paraId="1225E4E3" w14:textId="77777777" w:rsidR="00473DEB" w:rsidRPr="00864B99" w:rsidRDefault="00473DEB" w:rsidP="00473DEB">
      <w:pPr>
        <w:rPr>
          <w:lang w:val="en-US"/>
        </w:rPr>
      </w:pPr>
      <w:r w:rsidRPr="00864B99">
        <w:rPr>
          <w:lang w:val="en-US"/>
        </w:rPr>
        <w:t>- Blood glucose ≥200 mg / dl after oral glucose resistance test (2h) or,</w:t>
      </w:r>
    </w:p>
    <w:p w14:paraId="52CA9814" w14:textId="066A7F8F" w:rsidR="00473DEB" w:rsidRPr="00864B99" w:rsidRDefault="00473DEB" w:rsidP="00473DEB">
      <w:pPr>
        <w:rPr>
          <w:lang w:val="en-US"/>
        </w:rPr>
      </w:pPr>
      <w:r w:rsidRPr="00864B99">
        <w:rPr>
          <w:lang w:val="en-US"/>
        </w:rPr>
        <w:t>- HbA1c ≥6</w:t>
      </w:r>
      <w:r w:rsidR="00BB42BE">
        <w:rPr>
          <w:lang w:val="en-US"/>
        </w:rPr>
        <w:t>.</w:t>
      </w:r>
      <w:r w:rsidRPr="00864B99">
        <w:rPr>
          <w:lang w:val="en-US"/>
        </w:rPr>
        <w:t>5%</w:t>
      </w:r>
    </w:p>
    <w:p w14:paraId="41391946" w14:textId="77777777" w:rsidR="00473DEB" w:rsidRPr="00864B99" w:rsidRDefault="00473DEB" w:rsidP="00473DEB">
      <w:pPr>
        <w:rPr>
          <w:lang w:val="en-US"/>
        </w:rPr>
      </w:pPr>
    </w:p>
    <w:p w14:paraId="468B5C62" w14:textId="77777777" w:rsidR="00473DEB" w:rsidRPr="00864B99" w:rsidRDefault="00473DEB" w:rsidP="00473DEB">
      <w:pPr>
        <w:rPr>
          <w:lang w:val="en-US"/>
        </w:rPr>
      </w:pPr>
      <w:r>
        <w:rPr>
          <w:lang w:val="en-US"/>
        </w:rPr>
        <w:t>C</w:t>
      </w:r>
      <w:r w:rsidRPr="00864B99">
        <w:rPr>
          <w:lang w:val="en-US"/>
        </w:rPr>
        <w:t>hronic kidney disease defined as:</w:t>
      </w:r>
    </w:p>
    <w:p w14:paraId="6B640027" w14:textId="77777777" w:rsidR="00473DEB" w:rsidRPr="00864B99" w:rsidRDefault="00473DEB" w:rsidP="00473DEB">
      <w:pPr>
        <w:rPr>
          <w:lang w:val="en-US"/>
        </w:rPr>
      </w:pPr>
      <w:r w:rsidRPr="00864B99">
        <w:rPr>
          <w:lang w:val="en-US"/>
        </w:rPr>
        <w:t>- eGFR ≤ 60 mL / min for ≥ 3 months or,</w:t>
      </w:r>
    </w:p>
    <w:p w14:paraId="7666CF3A" w14:textId="77777777" w:rsidR="00473DEB" w:rsidRPr="00864B99" w:rsidRDefault="00473DEB" w:rsidP="00473DEB">
      <w:pPr>
        <w:rPr>
          <w:lang w:val="en-US"/>
        </w:rPr>
      </w:pPr>
      <w:r w:rsidRPr="00864B99">
        <w:rPr>
          <w:lang w:val="en-US"/>
        </w:rPr>
        <w:t>- Albumin / creatinine ratio&gt; 100 mg / mmol.</w:t>
      </w:r>
    </w:p>
    <w:p w14:paraId="6128D609" w14:textId="77777777" w:rsidR="00473DEB" w:rsidRPr="00864B99" w:rsidRDefault="00473DEB" w:rsidP="00473DEB">
      <w:pPr>
        <w:rPr>
          <w:lang w:val="en-US"/>
        </w:rPr>
      </w:pPr>
    </w:p>
    <w:p w14:paraId="76A7FBBF" w14:textId="77777777" w:rsidR="00473DEB" w:rsidRPr="00864B99" w:rsidRDefault="00473DEB" w:rsidP="00473DEB">
      <w:pPr>
        <w:rPr>
          <w:lang w:val="en-US"/>
        </w:rPr>
      </w:pPr>
      <w:r>
        <w:rPr>
          <w:lang w:val="en-US"/>
        </w:rPr>
        <w:t>C</w:t>
      </w:r>
      <w:r w:rsidRPr="00864B99">
        <w:rPr>
          <w:lang w:val="en-US"/>
        </w:rPr>
        <w:t>hronic cardiovascular disease</w:t>
      </w:r>
      <w:r>
        <w:rPr>
          <w:lang w:val="en-US"/>
        </w:rPr>
        <w:t xml:space="preserve"> defined as the presence of any of the following in the </w:t>
      </w:r>
      <w:r w:rsidRPr="00864B99">
        <w:rPr>
          <w:lang w:val="en-US"/>
        </w:rPr>
        <w:t>clinical history: ischemic heart disease (myocardial infarction, angina pectoris), cardiopulmonary disease, arrhythmias and heart failure, cerebrovascular disease</w:t>
      </w:r>
      <w:r>
        <w:rPr>
          <w:lang w:val="en-US"/>
        </w:rPr>
        <w:t xml:space="preserve"> </w:t>
      </w:r>
      <w:r w:rsidRPr="00864B99">
        <w:rPr>
          <w:lang w:val="en-US"/>
        </w:rPr>
        <w:t>(hemorrhage, stroke, embolism, thrombosis, cerebral apoplexy or stroke), iseases of the arteries (atherosclerosis, aneurysm, embolism and arterial thrombosis).</w:t>
      </w:r>
    </w:p>
    <w:p w14:paraId="2571BE7B" w14:textId="77777777" w:rsidR="00473DEB" w:rsidRPr="00864B99" w:rsidRDefault="00473DEB" w:rsidP="00473DEB">
      <w:pPr>
        <w:rPr>
          <w:lang w:val="en-US"/>
        </w:rPr>
      </w:pPr>
    </w:p>
    <w:p w14:paraId="17A54456" w14:textId="31A7D8A4" w:rsidR="00473DEB" w:rsidRPr="0018629A" w:rsidRDefault="00473DEB" w:rsidP="00473DEB">
      <w:pPr>
        <w:rPr>
          <w:lang w:val="en-US"/>
        </w:rPr>
      </w:pPr>
      <w:r>
        <w:rPr>
          <w:lang w:val="en-US"/>
        </w:rPr>
        <w:t>Immune disorder (other than HIV infection) defined as the presence of any i</w:t>
      </w:r>
      <w:r w:rsidRPr="0018629A">
        <w:rPr>
          <w:lang w:val="en-US"/>
        </w:rPr>
        <w:t>mmunosuppressant/corticosteroid t</w:t>
      </w:r>
      <w:r>
        <w:rPr>
          <w:lang w:val="en-US"/>
        </w:rPr>
        <w:t>herapy in the clinical history.</w:t>
      </w:r>
    </w:p>
    <w:p w14:paraId="3673888A" w14:textId="77777777" w:rsidR="00473DEB" w:rsidRDefault="00473DEB" w:rsidP="008C570D">
      <w:pPr>
        <w:spacing w:before="120"/>
        <w:rPr>
          <w:sz w:val="18"/>
          <w:szCs w:val="18"/>
          <w:lang w:val="en-GB"/>
        </w:rPr>
      </w:pPr>
    </w:p>
    <w:p w14:paraId="5D4436DA" w14:textId="1CF93E03" w:rsidR="00851E2B" w:rsidRDefault="00851E2B" w:rsidP="008C570D">
      <w:pPr>
        <w:spacing w:before="120"/>
        <w:rPr>
          <w:sz w:val="18"/>
          <w:szCs w:val="18"/>
          <w:lang w:val="en-GB"/>
        </w:rPr>
      </w:pPr>
    </w:p>
    <w:p w14:paraId="20CCB363" w14:textId="680A9C94" w:rsidR="00851E2B" w:rsidRDefault="00851E2B" w:rsidP="008C570D">
      <w:pPr>
        <w:spacing w:before="120"/>
        <w:rPr>
          <w:sz w:val="18"/>
          <w:szCs w:val="18"/>
          <w:lang w:val="en-GB"/>
        </w:rPr>
      </w:pPr>
    </w:p>
    <w:p w14:paraId="4A8FA5EF" w14:textId="14ED354F" w:rsidR="003704B1" w:rsidRDefault="003704B1" w:rsidP="008C570D">
      <w:pPr>
        <w:spacing w:before="120"/>
        <w:rPr>
          <w:sz w:val="18"/>
          <w:szCs w:val="18"/>
          <w:lang w:val="en-GB"/>
        </w:rPr>
      </w:pPr>
    </w:p>
    <w:p w14:paraId="5664B5A9" w14:textId="29B54027" w:rsidR="00851E2B" w:rsidRDefault="00851E2B" w:rsidP="008C570D">
      <w:pPr>
        <w:spacing w:before="120"/>
        <w:rPr>
          <w:sz w:val="18"/>
          <w:szCs w:val="18"/>
          <w:lang w:val="en-GB"/>
        </w:rPr>
      </w:pPr>
    </w:p>
    <w:p w14:paraId="296AE07A" w14:textId="043266AA" w:rsidR="000B3C7C" w:rsidRDefault="000B3C7C" w:rsidP="008C570D">
      <w:pPr>
        <w:spacing w:before="120"/>
        <w:rPr>
          <w:sz w:val="18"/>
          <w:szCs w:val="18"/>
          <w:lang w:val="en-GB"/>
        </w:rPr>
      </w:pPr>
    </w:p>
    <w:p w14:paraId="1C994008" w14:textId="77777777" w:rsidR="000B3C7C" w:rsidRDefault="000B3C7C" w:rsidP="008C570D">
      <w:pPr>
        <w:spacing w:before="120"/>
        <w:rPr>
          <w:sz w:val="18"/>
          <w:szCs w:val="18"/>
          <w:lang w:val="en-GB"/>
        </w:rPr>
      </w:pPr>
    </w:p>
    <w:sectPr w:rsidR="000B3C7C" w:rsidSect="00473D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0ED0" w14:textId="77777777" w:rsidR="00CB216E" w:rsidRDefault="00CB216E" w:rsidP="008362D1">
      <w:pPr>
        <w:spacing w:after="0" w:line="240" w:lineRule="auto"/>
      </w:pPr>
      <w:r>
        <w:separator/>
      </w:r>
    </w:p>
  </w:endnote>
  <w:endnote w:type="continuationSeparator" w:id="0">
    <w:p w14:paraId="433D2D1E" w14:textId="77777777" w:rsidR="00CB216E" w:rsidRDefault="00CB216E" w:rsidP="0083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86D" w14:textId="77777777" w:rsidR="008362D1" w:rsidRDefault="008362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DE95" w14:textId="77777777" w:rsidR="008362D1" w:rsidRDefault="008362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77F1" w14:textId="77777777" w:rsidR="008362D1" w:rsidRDefault="008362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4B89" w14:textId="77777777" w:rsidR="00CB216E" w:rsidRDefault="00CB216E" w:rsidP="008362D1">
      <w:pPr>
        <w:spacing w:after="0" w:line="240" w:lineRule="auto"/>
      </w:pPr>
      <w:r>
        <w:separator/>
      </w:r>
    </w:p>
  </w:footnote>
  <w:footnote w:type="continuationSeparator" w:id="0">
    <w:p w14:paraId="1C1406A7" w14:textId="77777777" w:rsidR="00CB216E" w:rsidRDefault="00CB216E" w:rsidP="0083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4604" w14:textId="77777777" w:rsidR="008362D1" w:rsidRDefault="008362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B72C" w14:textId="4C23A03F" w:rsidR="008362D1" w:rsidRDefault="008362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940" w14:textId="77777777" w:rsidR="008362D1" w:rsidRDefault="008362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BFD"/>
    <w:multiLevelType w:val="hybridMultilevel"/>
    <w:tmpl w:val="09B261AA"/>
    <w:lvl w:ilvl="0" w:tplc="F2E00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592"/>
    <w:multiLevelType w:val="multilevel"/>
    <w:tmpl w:val="F6E66432"/>
    <w:lvl w:ilvl="0"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68" w:hanging="3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014EB5"/>
    <w:multiLevelType w:val="hybridMultilevel"/>
    <w:tmpl w:val="64C2BD6A"/>
    <w:lvl w:ilvl="0" w:tplc="9C7E3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5B8B"/>
    <w:multiLevelType w:val="hybridMultilevel"/>
    <w:tmpl w:val="76AAB2BA"/>
    <w:lvl w:ilvl="0" w:tplc="26E0A6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360">
    <w:abstractNumId w:val="3"/>
  </w:num>
  <w:num w:numId="2" w16cid:durableId="1623800830">
    <w:abstractNumId w:val="0"/>
  </w:num>
  <w:num w:numId="3" w16cid:durableId="1784498174">
    <w:abstractNumId w:val="2"/>
  </w:num>
  <w:num w:numId="4" w16cid:durableId="210923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3C7"/>
    <w:rsid w:val="00000DFE"/>
    <w:rsid w:val="00004D7E"/>
    <w:rsid w:val="00010C0D"/>
    <w:rsid w:val="000200FC"/>
    <w:rsid w:val="00022763"/>
    <w:rsid w:val="00025041"/>
    <w:rsid w:val="00026A25"/>
    <w:rsid w:val="00026E65"/>
    <w:rsid w:val="00032D3F"/>
    <w:rsid w:val="00034455"/>
    <w:rsid w:val="00037B3E"/>
    <w:rsid w:val="00046C78"/>
    <w:rsid w:val="00052986"/>
    <w:rsid w:val="00054FC8"/>
    <w:rsid w:val="0005648C"/>
    <w:rsid w:val="00060585"/>
    <w:rsid w:val="0006720C"/>
    <w:rsid w:val="000809DE"/>
    <w:rsid w:val="000A06BA"/>
    <w:rsid w:val="000A0F3D"/>
    <w:rsid w:val="000A228C"/>
    <w:rsid w:val="000A4052"/>
    <w:rsid w:val="000A5559"/>
    <w:rsid w:val="000A6E8A"/>
    <w:rsid w:val="000B377F"/>
    <w:rsid w:val="000B3C7C"/>
    <w:rsid w:val="000B75F8"/>
    <w:rsid w:val="000C0541"/>
    <w:rsid w:val="000C123B"/>
    <w:rsid w:val="000C1F62"/>
    <w:rsid w:val="000C6168"/>
    <w:rsid w:val="000D16FF"/>
    <w:rsid w:val="000D6AF8"/>
    <w:rsid w:val="000E05D3"/>
    <w:rsid w:val="000E6B1D"/>
    <w:rsid w:val="000F1D50"/>
    <w:rsid w:val="000F364F"/>
    <w:rsid w:val="000F65CB"/>
    <w:rsid w:val="000F6826"/>
    <w:rsid w:val="00110473"/>
    <w:rsid w:val="001113BA"/>
    <w:rsid w:val="00114884"/>
    <w:rsid w:val="001170BA"/>
    <w:rsid w:val="00125F8F"/>
    <w:rsid w:val="00130332"/>
    <w:rsid w:val="001308AA"/>
    <w:rsid w:val="00134134"/>
    <w:rsid w:val="00140BE0"/>
    <w:rsid w:val="00140FD6"/>
    <w:rsid w:val="00141CB1"/>
    <w:rsid w:val="00143E6D"/>
    <w:rsid w:val="00154290"/>
    <w:rsid w:val="00154769"/>
    <w:rsid w:val="00154C98"/>
    <w:rsid w:val="00156025"/>
    <w:rsid w:val="00156CB4"/>
    <w:rsid w:val="001605D3"/>
    <w:rsid w:val="00170D58"/>
    <w:rsid w:val="00174B92"/>
    <w:rsid w:val="00180FA9"/>
    <w:rsid w:val="001841C4"/>
    <w:rsid w:val="0018475F"/>
    <w:rsid w:val="00192E85"/>
    <w:rsid w:val="00194B9D"/>
    <w:rsid w:val="0019546B"/>
    <w:rsid w:val="00197AE4"/>
    <w:rsid w:val="001A582A"/>
    <w:rsid w:val="001A5AF1"/>
    <w:rsid w:val="001A77E3"/>
    <w:rsid w:val="001A7DEE"/>
    <w:rsid w:val="001B6098"/>
    <w:rsid w:val="001B76E3"/>
    <w:rsid w:val="001C165D"/>
    <w:rsid w:val="001C76EE"/>
    <w:rsid w:val="001D19F3"/>
    <w:rsid w:val="001D3231"/>
    <w:rsid w:val="001D4E4A"/>
    <w:rsid w:val="001D5EB2"/>
    <w:rsid w:val="001E1483"/>
    <w:rsid w:val="001E4361"/>
    <w:rsid w:val="001F0140"/>
    <w:rsid w:val="001F5073"/>
    <w:rsid w:val="001F564D"/>
    <w:rsid w:val="00204389"/>
    <w:rsid w:val="00204886"/>
    <w:rsid w:val="00210680"/>
    <w:rsid w:val="0021457B"/>
    <w:rsid w:val="002178A7"/>
    <w:rsid w:val="0022291C"/>
    <w:rsid w:val="00227152"/>
    <w:rsid w:val="00231BF5"/>
    <w:rsid w:val="00237824"/>
    <w:rsid w:val="00237CBC"/>
    <w:rsid w:val="0024086C"/>
    <w:rsid w:val="00244F33"/>
    <w:rsid w:val="0026239D"/>
    <w:rsid w:val="0026474D"/>
    <w:rsid w:val="0027124C"/>
    <w:rsid w:val="002779AF"/>
    <w:rsid w:val="00282903"/>
    <w:rsid w:val="00287161"/>
    <w:rsid w:val="00296E7F"/>
    <w:rsid w:val="002A1BE5"/>
    <w:rsid w:val="002A4145"/>
    <w:rsid w:val="002A57D1"/>
    <w:rsid w:val="002A6AA8"/>
    <w:rsid w:val="002B5B28"/>
    <w:rsid w:val="002B68B3"/>
    <w:rsid w:val="002B6F3D"/>
    <w:rsid w:val="002C0BF4"/>
    <w:rsid w:val="002C4331"/>
    <w:rsid w:val="002C4E1A"/>
    <w:rsid w:val="002E3469"/>
    <w:rsid w:val="002E3602"/>
    <w:rsid w:val="002E5C7A"/>
    <w:rsid w:val="002F14EA"/>
    <w:rsid w:val="002F727B"/>
    <w:rsid w:val="00303642"/>
    <w:rsid w:val="00307CAA"/>
    <w:rsid w:val="00313282"/>
    <w:rsid w:val="00315746"/>
    <w:rsid w:val="00321285"/>
    <w:rsid w:val="0032517D"/>
    <w:rsid w:val="00325AB0"/>
    <w:rsid w:val="003309A2"/>
    <w:rsid w:val="00331912"/>
    <w:rsid w:val="00333DED"/>
    <w:rsid w:val="00340E77"/>
    <w:rsid w:val="0035140A"/>
    <w:rsid w:val="003562E4"/>
    <w:rsid w:val="00363EAC"/>
    <w:rsid w:val="00365C01"/>
    <w:rsid w:val="003704B1"/>
    <w:rsid w:val="003725F9"/>
    <w:rsid w:val="00383B61"/>
    <w:rsid w:val="00384C51"/>
    <w:rsid w:val="00386B1F"/>
    <w:rsid w:val="0039199B"/>
    <w:rsid w:val="00391B8E"/>
    <w:rsid w:val="00392F20"/>
    <w:rsid w:val="0039328C"/>
    <w:rsid w:val="00396A84"/>
    <w:rsid w:val="003A2BBC"/>
    <w:rsid w:val="003B10D1"/>
    <w:rsid w:val="003B5730"/>
    <w:rsid w:val="003B58DC"/>
    <w:rsid w:val="003C0194"/>
    <w:rsid w:val="003C21F8"/>
    <w:rsid w:val="003C3728"/>
    <w:rsid w:val="003D06C1"/>
    <w:rsid w:val="003D2B42"/>
    <w:rsid w:val="003D374C"/>
    <w:rsid w:val="003D4C15"/>
    <w:rsid w:val="003D7BFD"/>
    <w:rsid w:val="003E1273"/>
    <w:rsid w:val="003E306B"/>
    <w:rsid w:val="003E4316"/>
    <w:rsid w:val="003E7170"/>
    <w:rsid w:val="00406AAB"/>
    <w:rsid w:val="00407524"/>
    <w:rsid w:val="004100EB"/>
    <w:rsid w:val="00410131"/>
    <w:rsid w:val="00413702"/>
    <w:rsid w:val="004142B1"/>
    <w:rsid w:val="00422F83"/>
    <w:rsid w:val="004361EF"/>
    <w:rsid w:val="00441FED"/>
    <w:rsid w:val="00445101"/>
    <w:rsid w:val="004579A1"/>
    <w:rsid w:val="00465936"/>
    <w:rsid w:val="004674C3"/>
    <w:rsid w:val="0047108A"/>
    <w:rsid w:val="00473DEB"/>
    <w:rsid w:val="00490BCA"/>
    <w:rsid w:val="004928A0"/>
    <w:rsid w:val="00493A49"/>
    <w:rsid w:val="00493B6E"/>
    <w:rsid w:val="004958EA"/>
    <w:rsid w:val="00496860"/>
    <w:rsid w:val="00497993"/>
    <w:rsid w:val="004A0555"/>
    <w:rsid w:val="004A4767"/>
    <w:rsid w:val="004A4A69"/>
    <w:rsid w:val="004B2059"/>
    <w:rsid w:val="004B50D5"/>
    <w:rsid w:val="004B5DC8"/>
    <w:rsid w:val="004B6F7D"/>
    <w:rsid w:val="004C18A6"/>
    <w:rsid w:val="004C5EC5"/>
    <w:rsid w:val="004C78F9"/>
    <w:rsid w:val="004D1E7C"/>
    <w:rsid w:val="004E6D11"/>
    <w:rsid w:val="004F1DA0"/>
    <w:rsid w:val="00500F11"/>
    <w:rsid w:val="00503D55"/>
    <w:rsid w:val="00507A8A"/>
    <w:rsid w:val="00512F44"/>
    <w:rsid w:val="0051368D"/>
    <w:rsid w:val="0052312B"/>
    <w:rsid w:val="00526DD4"/>
    <w:rsid w:val="00531233"/>
    <w:rsid w:val="005329EA"/>
    <w:rsid w:val="00533C1A"/>
    <w:rsid w:val="00536FC6"/>
    <w:rsid w:val="00537A1F"/>
    <w:rsid w:val="005420EE"/>
    <w:rsid w:val="00545E18"/>
    <w:rsid w:val="0055194B"/>
    <w:rsid w:val="00560C43"/>
    <w:rsid w:val="0056121C"/>
    <w:rsid w:val="0056718B"/>
    <w:rsid w:val="00567E28"/>
    <w:rsid w:val="00580168"/>
    <w:rsid w:val="00594D82"/>
    <w:rsid w:val="00597DBD"/>
    <w:rsid w:val="00597EAF"/>
    <w:rsid w:val="005A1115"/>
    <w:rsid w:val="005A18B2"/>
    <w:rsid w:val="005A42C9"/>
    <w:rsid w:val="005B0036"/>
    <w:rsid w:val="005B1FB7"/>
    <w:rsid w:val="005B2036"/>
    <w:rsid w:val="005B243D"/>
    <w:rsid w:val="005B2C9E"/>
    <w:rsid w:val="005B70EF"/>
    <w:rsid w:val="005C5D06"/>
    <w:rsid w:val="005C5E2B"/>
    <w:rsid w:val="005D6A7D"/>
    <w:rsid w:val="005D70A4"/>
    <w:rsid w:val="005E11AA"/>
    <w:rsid w:val="005E5016"/>
    <w:rsid w:val="005E7FED"/>
    <w:rsid w:val="005F0D20"/>
    <w:rsid w:val="005F4025"/>
    <w:rsid w:val="00604D32"/>
    <w:rsid w:val="00607EA2"/>
    <w:rsid w:val="00610F73"/>
    <w:rsid w:val="00612F04"/>
    <w:rsid w:val="00614455"/>
    <w:rsid w:val="006202C9"/>
    <w:rsid w:val="0062546E"/>
    <w:rsid w:val="0062718B"/>
    <w:rsid w:val="00631215"/>
    <w:rsid w:val="0063146C"/>
    <w:rsid w:val="00635ADB"/>
    <w:rsid w:val="006677EE"/>
    <w:rsid w:val="00672038"/>
    <w:rsid w:val="00673424"/>
    <w:rsid w:val="00673E03"/>
    <w:rsid w:val="00675BBD"/>
    <w:rsid w:val="00676271"/>
    <w:rsid w:val="006848CE"/>
    <w:rsid w:val="00687165"/>
    <w:rsid w:val="006879FD"/>
    <w:rsid w:val="00691222"/>
    <w:rsid w:val="00691B5A"/>
    <w:rsid w:val="006A18F1"/>
    <w:rsid w:val="006B09AF"/>
    <w:rsid w:val="006B11FB"/>
    <w:rsid w:val="006B1B5A"/>
    <w:rsid w:val="006B2593"/>
    <w:rsid w:val="006B448B"/>
    <w:rsid w:val="006B5F43"/>
    <w:rsid w:val="006B7C15"/>
    <w:rsid w:val="006C0F9F"/>
    <w:rsid w:val="006D389B"/>
    <w:rsid w:val="006D3EC7"/>
    <w:rsid w:val="006D6FC0"/>
    <w:rsid w:val="006F22CB"/>
    <w:rsid w:val="006F4377"/>
    <w:rsid w:val="006F63ED"/>
    <w:rsid w:val="00700F9F"/>
    <w:rsid w:val="0070391D"/>
    <w:rsid w:val="0071018A"/>
    <w:rsid w:val="0071066C"/>
    <w:rsid w:val="00712BA1"/>
    <w:rsid w:val="007147F8"/>
    <w:rsid w:val="0071757C"/>
    <w:rsid w:val="00717AFF"/>
    <w:rsid w:val="00721007"/>
    <w:rsid w:val="00721ED0"/>
    <w:rsid w:val="00725AFD"/>
    <w:rsid w:val="0073031E"/>
    <w:rsid w:val="00742968"/>
    <w:rsid w:val="007520E4"/>
    <w:rsid w:val="00753147"/>
    <w:rsid w:val="0076242E"/>
    <w:rsid w:val="007624A8"/>
    <w:rsid w:val="00764975"/>
    <w:rsid w:val="00767922"/>
    <w:rsid w:val="00781787"/>
    <w:rsid w:val="00783862"/>
    <w:rsid w:val="00786E6A"/>
    <w:rsid w:val="00787DD6"/>
    <w:rsid w:val="00795639"/>
    <w:rsid w:val="007A67D5"/>
    <w:rsid w:val="007B0DF3"/>
    <w:rsid w:val="007B3C05"/>
    <w:rsid w:val="007C3333"/>
    <w:rsid w:val="007C4D01"/>
    <w:rsid w:val="007D21DC"/>
    <w:rsid w:val="007D24A9"/>
    <w:rsid w:val="007D400E"/>
    <w:rsid w:val="007D6DF1"/>
    <w:rsid w:val="007E28C6"/>
    <w:rsid w:val="007E2C05"/>
    <w:rsid w:val="007E7E04"/>
    <w:rsid w:val="007F0CE3"/>
    <w:rsid w:val="00802F6E"/>
    <w:rsid w:val="00816502"/>
    <w:rsid w:val="008243DF"/>
    <w:rsid w:val="00824D0B"/>
    <w:rsid w:val="00825C94"/>
    <w:rsid w:val="0083338E"/>
    <w:rsid w:val="00833D02"/>
    <w:rsid w:val="008362D1"/>
    <w:rsid w:val="00850C24"/>
    <w:rsid w:val="00851E2B"/>
    <w:rsid w:val="00864ED7"/>
    <w:rsid w:val="008672D7"/>
    <w:rsid w:val="0087455F"/>
    <w:rsid w:val="00894A07"/>
    <w:rsid w:val="00897CF0"/>
    <w:rsid w:val="008A0C77"/>
    <w:rsid w:val="008A33A3"/>
    <w:rsid w:val="008A35CB"/>
    <w:rsid w:val="008A557A"/>
    <w:rsid w:val="008A6EBE"/>
    <w:rsid w:val="008B309B"/>
    <w:rsid w:val="008B3D96"/>
    <w:rsid w:val="008C2D45"/>
    <w:rsid w:val="008C570D"/>
    <w:rsid w:val="008D64A1"/>
    <w:rsid w:val="008D683E"/>
    <w:rsid w:val="008E097B"/>
    <w:rsid w:val="008E1BD9"/>
    <w:rsid w:val="008E6EA7"/>
    <w:rsid w:val="008F78D7"/>
    <w:rsid w:val="008F7B3D"/>
    <w:rsid w:val="00900B35"/>
    <w:rsid w:val="00901C11"/>
    <w:rsid w:val="00912664"/>
    <w:rsid w:val="00912DB4"/>
    <w:rsid w:val="0091584D"/>
    <w:rsid w:val="00933339"/>
    <w:rsid w:val="009338F0"/>
    <w:rsid w:val="00940B56"/>
    <w:rsid w:val="00951785"/>
    <w:rsid w:val="009566AD"/>
    <w:rsid w:val="0096461F"/>
    <w:rsid w:val="00967128"/>
    <w:rsid w:val="00972092"/>
    <w:rsid w:val="00972791"/>
    <w:rsid w:val="009745D0"/>
    <w:rsid w:val="00980117"/>
    <w:rsid w:val="0098669B"/>
    <w:rsid w:val="009906E2"/>
    <w:rsid w:val="0099308B"/>
    <w:rsid w:val="00995567"/>
    <w:rsid w:val="009B04DD"/>
    <w:rsid w:val="009C0CBA"/>
    <w:rsid w:val="009C21A1"/>
    <w:rsid w:val="009C2C40"/>
    <w:rsid w:val="009C4C8C"/>
    <w:rsid w:val="009D0016"/>
    <w:rsid w:val="009D2483"/>
    <w:rsid w:val="009D3B24"/>
    <w:rsid w:val="009D5740"/>
    <w:rsid w:val="009E2BB6"/>
    <w:rsid w:val="009E3D74"/>
    <w:rsid w:val="009F2674"/>
    <w:rsid w:val="009F3CB0"/>
    <w:rsid w:val="009F5095"/>
    <w:rsid w:val="009F619B"/>
    <w:rsid w:val="009F7E55"/>
    <w:rsid w:val="00A0483A"/>
    <w:rsid w:val="00A05CB0"/>
    <w:rsid w:val="00A07432"/>
    <w:rsid w:val="00A12E79"/>
    <w:rsid w:val="00A17C09"/>
    <w:rsid w:val="00A20A8D"/>
    <w:rsid w:val="00A235AD"/>
    <w:rsid w:val="00A25026"/>
    <w:rsid w:val="00A31EFB"/>
    <w:rsid w:val="00A409A9"/>
    <w:rsid w:val="00A4252D"/>
    <w:rsid w:val="00A436E0"/>
    <w:rsid w:val="00A47CD2"/>
    <w:rsid w:val="00A53083"/>
    <w:rsid w:val="00A53086"/>
    <w:rsid w:val="00A54589"/>
    <w:rsid w:val="00A55EE5"/>
    <w:rsid w:val="00A564D5"/>
    <w:rsid w:val="00A63971"/>
    <w:rsid w:val="00A66192"/>
    <w:rsid w:val="00A6733A"/>
    <w:rsid w:val="00A7255E"/>
    <w:rsid w:val="00A8174C"/>
    <w:rsid w:val="00A8247C"/>
    <w:rsid w:val="00A92A9B"/>
    <w:rsid w:val="00A941F7"/>
    <w:rsid w:val="00A948D7"/>
    <w:rsid w:val="00AA043A"/>
    <w:rsid w:val="00AA28EE"/>
    <w:rsid w:val="00AA3356"/>
    <w:rsid w:val="00AA6166"/>
    <w:rsid w:val="00AA7371"/>
    <w:rsid w:val="00AA783B"/>
    <w:rsid w:val="00AB2379"/>
    <w:rsid w:val="00AB4318"/>
    <w:rsid w:val="00AB65F0"/>
    <w:rsid w:val="00AC3368"/>
    <w:rsid w:val="00AC6BF3"/>
    <w:rsid w:val="00AD4584"/>
    <w:rsid w:val="00AD5D18"/>
    <w:rsid w:val="00AE01E7"/>
    <w:rsid w:val="00AE266C"/>
    <w:rsid w:val="00AE2B6D"/>
    <w:rsid w:val="00AE5201"/>
    <w:rsid w:val="00AE7155"/>
    <w:rsid w:val="00AF0634"/>
    <w:rsid w:val="00AF0B52"/>
    <w:rsid w:val="00AF4AB8"/>
    <w:rsid w:val="00AF6249"/>
    <w:rsid w:val="00AF65CA"/>
    <w:rsid w:val="00AF75ED"/>
    <w:rsid w:val="00B01F34"/>
    <w:rsid w:val="00B03797"/>
    <w:rsid w:val="00B10A38"/>
    <w:rsid w:val="00B155D2"/>
    <w:rsid w:val="00B1610A"/>
    <w:rsid w:val="00B20AA3"/>
    <w:rsid w:val="00B20D15"/>
    <w:rsid w:val="00B21C51"/>
    <w:rsid w:val="00B22830"/>
    <w:rsid w:val="00B26737"/>
    <w:rsid w:val="00B27273"/>
    <w:rsid w:val="00B274B4"/>
    <w:rsid w:val="00B31221"/>
    <w:rsid w:val="00B3392F"/>
    <w:rsid w:val="00B36300"/>
    <w:rsid w:val="00B376EC"/>
    <w:rsid w:val="00B45B6D"/>
    <w:rsid w:val="00B54E2D"/>
    <w:rsid w:val="00B61E58"/>
    <w:rsid w:val="00B62E0C"/>
    <w:rsid w:val="00B646AE"/>
    <w:rsid w:val="00B64ABE"/>
    <w:rsid w:val="00B700F5"/>
    <w:rsid w:val="00B714AF"/>
    <w:rsid w:val="00B72499"/>
    <w:rsid w:val="00B77533"/>
    <w:rsid w:val="00B8513D"/>
    <w:rsid w:val="00B91ABC"/>
    <w:rsid w:val="00B96BAE"/>
    <w:rsid w:val="00B9771E"/>
    <w:rsid w:val="00BB1187"/>
    <w:rsid w:val="00BB25BC"/>
    <w:rsid w:val="00BB2F4C"/>
    <w:rsid w:val="00BB42BE"/>
    <w:rsid w:val="00BB657B"/>
    <w:rsid w:val="00BB714B"/>
    <w:rsid w:val="00BC181D"/>
    <w:rsid w:val="00BC3171"/>
    <w:rsid w:val="00BC4173"/>
    <w:rsid w:val="00BD50A7"/>
    <w:rsid w:val="00BE069D"/>
    <w:rsid w:val="00BE0856"/>
    <w:rsid w:val="00BE4A10"/>
    <w:rsid w:val="00BE7234"/>
    <w:rsid w:val="00BF048D"/>
    <w:rsid w:val="00BF0D1C"/>
    <w:rsid w:val="00BF145E"/>
    <w:rsid w:val="00C018EA"/>
    <w:rsid w:val="00C02E7D"/>
    <w:rsid w:val="00C033BA"/>
    <w:rsid w:val="00C040D3"/>
    <w:rsid w:val="00C10B13"/>
    <w:rsid w:val="00C12466"/>
    <w:rsid w:val="00C156D2"/>
    <w:rsid w:val="00C21391"/>
    <w:rsid w:val="00C264E3"/>
    <w:rsid w:val="00C35ED2"/>
    <w:rsid w:val="00C363FC"/>
    <w:rsid w:val="00C36C1D"/>
    <w:rsid w:val="00C3796A"/>
    <w:rsid w:val="00C42E63"/>
    <w:rsid w:val="00C500A6"/>
    <w:rsid w:val="00C5377E"/>
    <w:rsid w:val="00C5492A"/>
    <w:rsid w:val="00C61553"/>
    <w:rsid w:val="00C637B4"/>
    <w:rsid w:val="00C65FED"/>
    <w:rsid w:val="00C66F1E"/>
    <w:rsid w:val="00C71A80"/>
    <w:rsid w:val="00C75181"/>
    <w:rsid w:val="00C7518F"/>
    <w:rsid w:val="00C82C63"/>
    <w:rsid w:val="00C84F51"/>
    <w:rsid w:val="00C85F30"/>
    <w:rsid w:val="00C9455B"/>
    <w:rsid w:val="00C963F8"/>
    <w:rsid w:val="00CA7F31"/>
    <w:rsid w:val="00CB15C6"/>
    <w:rsid w:val="00CB216E"/>
    <w:rsid w:val="00CC63C7"/>
    <w:rsid w:val="00CC7511"/>
    <w:rsid w:val="00CD5E83"/>
    <w:rsid w:val="00CE3FBA"/>
    <w:rsid w:val="00CE6763"/>
    <w:rsid w:val="00CF03E2"/>
    <w:rsid w:val="00CF11B1"/>
    <w:rsid w:val="00CF6258"/>
    <w:rsid w:val="00CF703A"/>
    <w:rsid w:val="00D12CFF"/>
    <w:rsid w:val="00D16738"/>
    <w:rsid w:val="00D24565"/>
    <w:rsid w:val="00D334F3"/>
    <w:rsid w:val="00D34D7F"/>
    <w:rsid w:val="00D4694C"/>
    <w:rsid w:val="00D46A2B"/>
    <w:rsid w:val="00D46F7B"/>
    <w:rsid w:val="00D52EBB"/>
    <w:rsid w:val="00D570BD"/>
    <w:rsid w:val="00D75B30"/>
    <w:rsid w:val="00D77DAD"/>
    <w:rsid w:val="00D80162"/>
    <w:rsid w:val="00D819FA"/>
    <w:rsid w:val="00DA2596"/>
    <w:rsid w:val="00DA2B73"/>
    <w:rsid w:val="00DB289C"/>
    <w:rsid w:val="00DB64C6"/>
    <w:rsid w:val="00DC0545"/>
    <w:rsid w:val="00DC1647"/>
    <w:rsid w:val="00DC3B68"/>
    <w:rsid w:val="00DC4815"/>
    <w:rsid w:val="00DD4BA4"/>
    <w:rsid w:val="00DD5164"/>
    <w:rsid w:val="00DD5DA5"/>
    <w:rsid w:val="00DD6828"/>
    <w:rsid w:val="00DD78BF"/>
    <w:rsid w:val="00DE04D1"/>
    <w:rsid w:val="00DE1B4D"/>
    <w:rsid w:val="00DE6F16"/>
    <w:rsid w:val="00DE78F0"/>
    <w:rsid w:val="00DF48BF"/>
    <w:rsid w:val="00E12598"/>
    <w:rsid w:val="00E16098"/>
    <w:rsid w:val="00E23DC9"/>
    <w:rsid w:val="00E26A81"/>
    <w:rsid w:val="00E276EB"/>
    <w:rsid w:val="00E3243A"/>
    <w:rsid w:val="00E36DDD"/>
    <w:rsid w:val="00E47383"/>
    <w:rsid w:val="00E52BC7"/>
    <w:rsid w:val="00E56796"/>
    <w:rsid w:val="00E63E2C"/>
    <w:rsid w:val="00E647D3"/>
    <w:rsid w:val="00E64931"/>
    <w:rsid w:val="00E64D1F"/>
    <w:rsid w:val="00E64DE8"/>
    <w:rsid w:val="00E72793"/>
    <w:rsid w:val="00E75F7D"/>
    <w:rsid w:val="00E837DB"/>
    <w:rsid w:val="00E83964"/>
    <w:rsid w:val="00E85EED"/>
    <w:rsid w:val="00E874E1"/>
    <w:rsid w:val="00E91013"/>
    <w:rsid w:val="00E922BF"/>
    <w:rsid w:val="00E93F98"/>
    <w:rsid w:val="00EA0F9F"/>
    <w:rsid w:val="00EA12BA"/>
    <w:rsid w:val="00EA15CD"/>
    <w:rsid w:val="00EA4A60"/>
    <w:rsid w:val="00EA759F"/>
    <w:rsid w:val="00EB388D"/>
    <w:rsid w:val="00EC0BA6"/>
    <w:rsid w:val="00EC363C"/>
    <w:rsid w:val="00EC6134"/>
    <w:rsid w:val="00EC6922"/>
    <w:rsid w:val="00EE01C3"/>
    <w:rsid w:val="00EE73EF"/>
    <w:rsid w:val="00EF69C3"/>
    <w:rsid w:val="00F00819"/>
    <w:rsid w:val="00F01878"/>
    <w:rsid w:val="00F0208B"/>
    <w:rsid w:val="00F02B5D"/>
    <w:rsid w:val="00F069F8"/>
    <w:rsid w:val="00F10695"/>
    <w:rsid w:val="00F24682"/>
    <w:rsid w:val="00F44E42"/>
    <w:rsid w:val="00F519AE"/>
    <w:rsid w:val="00F51A38"/>
    <w:rsid w:val="00F558C5"/>
    <w:rsid w:val="00F709A0"/>
    <w:rsid w:val="00F76DFF"/>
    <w:rsid w:val="00F82EE0"/>
    <w:rsid w:val="00F91F3F"/>
    <w:rsid w:val="00F9388B"/>
    <w:rsid w:val="00F95C39"/>
    <w:rsid w:val="00F96BDE"/>
    <w:rsid w:val="00FA1DCD"/>
    <w:rsid w:val="00FA55E4"/>
    <w:rsid w:val="00FA6340"/>
    <w:rsid w:val="00FA7B60"/>
    <w:rsid w:val="00FA7C48"/>
    <w:rsid w:val="00FB46E5"/>
    <w:rsid w:val="00FC341A"/>
    <w:rsid w:val="00FC3929"/>
    <w:rsid w:val="00FC5060"/>
    <w:rsid w:val="00FC5989"/>
    <w:rsid w:val="00FC6804"/>
    <w:rsid w:val="00FD315C"/>
    <w:rsid w:val="00FD41D3"/>
    <w:rsid w:val="00FE5E3E"/>
    <w:rsid w:val="00FF51D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43C34"/>
  <w15:docId w15:val="{C77EF2DF-8940-064F-B50D-39E7437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386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1F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1F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1F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F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FB7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uiPriority w:val="40"/>
    <w:rsid w:val="005B24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B1D"/>
    <w:rPr>
      <w:rFonts w:ascii="Segoe UI" w:hAnsi="Segoe UI" w:cs="Segoe UI"/>
      <w:sz w:val="18"/>
      <w:szCs w:val="18"/>
    </w:rPr>
  </w:style>
  <w:style w:type="table" w:customStyle="1" w:styleId="Tablanormal31">
    <w:name w:val="Tabla normal 31"/>
    <w:basedOn w:val="Tablanormal"/>
    <w:uiPriority w:val="43"/>
    <w:rsid w:val="00E567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E567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3704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2D1"/>
  </w:style>
  <w:style w:type="paragraph" w:styleId="Piedepgina">
    <w:name w:val="footer"/>
    <w:basedOn w:val="Normal"/>
    <w:link w:val="PiedepginaCar"/>
    <w:uiPriority w:val="99"/>
    <w:unhideWhenUsed/>
    <w:rsid w:val="0083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2D1"/>
  </w:style>
  <w:style w:type="paragraph" w:customStyle="1" w:styleId="xmsonormal">
    <w:name w:val="x_msonormal"/>
    <w:basedOn w:val="Normal"/>
    <w:rsid w:val="00473DE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3548</Words>
  <Characters>19520</Characters>
  <Application>Microsoft Office Word</Application>
  <DocSecurity>0</DocSecurity>
  <Lines>162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Sanidad, Servicios Sociales e Igualdad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Jarrin</dc:creator>
  <cp:lastModifiedBy>Jose Perez</cp:lastModifiedBy>
  <cp:revision>5</cp:revision>
  <dcterms:created xsi:type="dcterms:W3CDTF">2022-01-13T14:58:00Z</dcterms:created>
  <dcterms:modified xsi:type="dcterms:W3CDTF">2022-12-04T08:43:00Z</dcterms:modified>
</cp:coreProperties>
</file>